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embeddings/oleObject2.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1E73F52"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C9253E">
        <w:rPr>
          <w:rFonts w:cs="Arial"/>
          <w:bCs/>
          <w:sz w:val="28"/>
        </w:rPr>
        <w:t>#103</w:t>
      </w:r>
      <w:r w:rsidR="002148BA">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B85E3E">
        <w:rPr>
          <w:rFonts w:eastAsia="MS Mincho" w:cs="Arial"/>
          <w:bCs/>
          <w:sz w:val="28"/>
          <w:szCs w:val="24"/>
          <w:lang w:val="en-US"/>
        </w:rPr>
        <w:t>R1-200</w:t>
      </w:r>
      <w:r w:rsidR="00972F7F">
        <w:rPr>
          <w:rFonts w:eastAsia="MS Mincho" w:cs="Arial"/>
          <w:bCs/>
          <w:sz w:val="28"/>
          <w:szCs w:val="24"/>
          <w:lang w:val="en-US"/>
        </w:rPr>
        <w:t>8809</w:t>
      </w:r>
    </w:p>
    <w:p w14:paraId="6D9A9A80" w14:textId="2DC096F9" w:rsidR="006517D0" w:rsidRPr="009A4147" w:rsidRDefault="00C9253E"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October 26</w:t>
      </w:r>
      <w:r w:rsidR="002148BA" w:rsidRPr="00C9253E">
        <w:rPr>
          <w:rFonts w:cs="Arial"/>
          <w:bCs/>
          <w:sz w:val="28"/>
          <w:vertAlign w:val="superscript"/>
        </w:rPr>
        <w:t>th</w:t>
      </w:r>
      <w:r>
        <w:rPr>
          <w:rFonts w:cs="Arial"/>
          <w:bCs/>
          <w:sz w:val="28"/>
        </w:rPr>
        <w:t xml:space="preserve"> </w:t>
      </w:r>
      <w:r w:rsidR="002148BA" w:rsidRPr="002148BA">
        <w:rPr>
          <w:rFonts w:cs="Arial"/>
          <w:bCs/>
          <w:sz w:val="28"/>
        </w:rPr>
        <w:t xml:space="preserve"> – </w:t>
      </w:r>
      <w:r>
        <w:rPr>
          <w:rFonts w:cs="Arial"/>
          <w:bCs/>
          <w:sz w:val="28"/>
        </w:rPr>
        <w:t>November 13</w:t>
      </w:r>
      <w:r w:rsidR="002148BA" w:rsidRPr="00C9253E">
        <w:rPr>
          <w:rFonts w:cs="Arial"/>
          <w:bCs/>
          <w:sz w:val="28"/>
          <w:vertAlign w:val="superscript"/>
        </w:rPr>
        <w:t>th</w:t>
      </w:r>
      <w:r>
        <w:rPr>
          <w:rFonts w:cs="Arial"/>
          <w:bCs/>
          <w:sz w:val="28"/>
        </w:rPr>
        <w:t xml:space="preserve"> </w:t>
      </w:r>
      <w:r w:rsidR="002148BA" w:rsidRPr="002148BA">
        <w:rPr>
          <w:rFonts w:cs="Arial"/>
          <w:bCs/>
          <w:sz w:val="28"/>
        </w:rPr>
        <w:t xml:space="preserve"> , 2020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218A229"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F40143">
        <w:rPr>
          <w:rFonts w:cs="Arial"/>
          <w:bCs/>
          <w:sz w:val="28"/>
          <w:szCs w:val="24"/>
          <w:lang w:val="en-US" w:eastAsia="zh-TW"/>
        </w:rPr>
        <w:t>8.4.2</w:t>
      </w:r>
    </w:p>
    <w:p w14:paraId="535CFB2C" w14:textId="1E6F821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002148BA">
        <w:rPr>
          <w:rFonts w:eastAsia="MS Mincho" w:cs="Arial"/>
          <w:bCs/>
          <w:sz w:val="28"/>
          <w:szCs w:val="24"/>
          <w:lang w:val="en-US"/>
        </w:rPr>
        <w:t>MediaTek, Eutelsat</w:t>
      </w:r>
      <w:r w:rsidR="008D6056">
        <w:rPr>
          <w:rFonts w:eastAsia="MS Mincho" w:cs="Arial"/>
          <w:bCs/>
          <w:sz w:val="28"/>
          <w:szCs w:val="24"/>
          <w:lang w:val="en-US"/>
        </w:rPr>
        <w:t xml:space="preserve"> </w:t>
      </w:r>
    </w:p>
    <w:p w14:paraId="574EED62" w14:textId="0A3208CA"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30734">
        <w:rPr>
          <w:rFonts w:cs="Arial"/>
          <w:bCs/>
          <w:sz w:val="28"/>
          <w:szCs w:val="24"/>
          <w:lang w:val="en-US" w:eastAsia="zh-TW"/>
        </w:rPr>
        <w:t>U</w:t>
      </w:r>
      <w:r w:rsidR="001019DB">
        <w:rPr>
          <w:rFonts w:cs="Arial"/>
          <w:bCs/>
          <w:sz w:val="28"/>
          <w:szCs w:val="24"/>
          <w:lang w:val="en-US" w:eastAsia="zh-TW"/>
        </w:rPr>
        <w:t>E</w:t>
      </w:r>
      <w:r w:rsidR="00C9253E">
        <w:rPr>
          <w:rFonts w:cs="Arial"/>
          <w:bCs/>
          <w:sz w:val="28"/>
          <w:szCs w:val="24"/>
          <w:lang w:val="en-US" w:eastAsia="zh-TW"/>
        </w:rPr>
        <w:t xml:space="preserve"> </w:t>
      </w:r>
      <w:r w:rsidR="00972F7F">
        <w:rPr>
          <w:rFonts w:cs="Arial"/>
          <w:bCs/>
          <w:sz w:val="28"/>
          <w:szCs w:val="24"/>
          <w:lang w:val="en-US" w:eastAsia="zh-TW"/>
        </w:rPr>
        <w:t xml:space="preserve">Time and frequency </w:t>
      </w:r>
      <w:r w:rsidR="00E30734">
        <w:rPr>
          <w:rFonts w:cs="Arial"/>
          <w:bCs/>
          <w:sz w:val="28"/>
          <w:szCs w:val="24"/>
          <w:lang w:val="en-US" w:eastAsia="zh-TW"/>
        </w:rPr>
        <w:t xml:space="preserve">Synchronisation </w:t>
      </w:r>
      <w:r w:rsidR="004F402C">
        <w:rPr>
          <w:rFonts w:cs="Arial"/>
          <w:bCs/>
          <w:sz w:val="28"/>
          <w:szCs w:val="24"/>
          <w:lang w:val="en-US" w:eastAsia="zh-TW"/>
        </w:rPr>
        <w:t xml:space="preserve">for </w:t>
      </w:r>
      <w:r w:rsidR="00924197">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0DEB807A" w:rsidR="00FC197A" w:rsidRPr="00C00619" w:rsidRDefault="004F402C"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00619">
        <w:rPr>
          <w:rFonts w:ascii="Times New Roman" w:hAnsi="Times New Roman"/>
          <w:b w:val="0"/>
          <w:bCs/>
          <w:sz w:val="20"/>
          <w:lang w:val="en-US" w:eastAsia="zh-TW"/>
        </w:rPr>
        <w:t>A RAN2</w:t>
      </w:r>
      <w:r w:rsidR="00C87B19" w:rsidRPr="00C00619">
        <w:rPr>
          <w:rFonts w:ascii="Times New Roman" w:hAnsi="Times New Roman"/>
          <w:b w:val="0"/>
          <w:bCs/>
          <w:sz w:val="20"/>
          <w:lang w:val="en-US" w:eastAsia="zh-TW"/>
        </w:rPr>
        <w:t xml:space="preserve">-led </w:t>
      </w:r>
      <w:r w:rsidRPr="00C00619">
        <w:rPr>
          <w:rFonts w:ascii="Times New Roman" w:hAnsi="Times New Roman"/>
          <w:b w:val="0"/>
          <w:bCs/>
          <w:sz w:val="20"/>
          <w:lang w:val="en-US" w:eastAsia="zh-TW"/>
        </w:rPr>
        <w:t>Rel-17 Working Item</w:t>
      </w:r>
      <w:r w:rsidR="00C87B19" w:rsidRPr="00C00619">
        <w:rPr>
          <w:rFonts w:ascii="Times New Roman" w:hAnsi="Times New Roman"/>
          <w:b w:val="0"/>
          <w:bCs/>
          <w:sz w:val="20"/>
          <w:lang w:val="en-US" w:eastAsia="zh-TW"/>
        </w:rPr>
        <w:t xml:space="preserve"> </w:t>
      </w:r>
      <w:r w:rsidRPr="00C00619">
        <w:rPr>
          <w:rFonts w:ascii="Times New Roman" w:hAnsi="Times New Roman"/>
          <w:b w:val="0"/>
          <w:bCs/>
          <w:sz w:val="20"/>
          <w:lang w:val="en-US" w:eastAsia="zh-TW"/>
        </w:rPr>
        <w:t>on Solutions for NR to support non-terrestrial networks (NTN) was approved at RAN Plenary #86</w:t>
      </w:r>
      <w:r w:rsidR="00C87B19" w:rsidRPr="00C00619">
        <w:rPr>
          <w:rFonts w:ascii="Times New Roman" w:hAnsi="Times New Roman"/>
          <w:b w:val="0"/>
          <w:bCs/>
          <w:sz w:val="20"/>
          <w:lang w:val="en-US" w:eastAsia="zh-TW"/>
        </w:rPr>
        <w:t xml:space="preserve"> [1]. </w:t>
      </w:r>
      <w:r w:rsidR="00FC197A" w:rsidRPr="00C00619">
        <w:rPr>
          <w:rFonts w:ascii="Times New Roman" w:hAnsi="Times New Roman"/>
          <w:b w:val="0"/>
          <w:bCs/>
          <w:sz w:val="20"/>
          <w:lang w:val="en-US" w:eastAsia="zh-TW"/>
        </w:rPr>
        <w:t>The study item pha</w:t>
      </w:r>
      <w:r w:rsidR="00964C76">
        <w:rPr>
          <w:rFonts w:ascii="Times New Roman" w:hAnsi="Times New Roman"/>
          <w:b w:val="0"/>
          <w:bCs/>
          <w:sz w:val="20"/>
          <w:lang w:val="en-US" w:eastAsia="zh-TW"/>
        </w:rPr>
        <w:t xml:space="preserve">se </w:t>
      </w:r>
      <w:r w:rsidR="00575BB0" w:rsidRPr="00C00619">
        <w:rPr>
          <w:rFonts w:ascii="Times New Roman" w:hAnsi="Times New Roman"/>
          <w:b w:val="0"/>
          <w:bCs/>
          <w:sz w:val="20"/>
          <w:lang w:val="en-US" w:eastAsia="zh-TW"/>
        </w:rPr>
        <w:t xml:space="preserve">identified </w:t>
      </w:r>
      <w:r w:rsidRPr="00C00619">
        <w:rPr>
          <w:rFonts w:ascii="Times New Roman" w:hAnsi="Times New Roman"/>
          <w:b w:val="0"/>
          <w:bCs/>
          <w:sz w:val="20"/>
          <w:lang w:val="en-US" w:eastAsia="zh-TW"/>
        </w:rPr>
        <w:t xml:space="preserve">issues and made recommendations on NR </w:t>
      </w:r>
      <w:r w:rsidR="0005409A">
        <w:rPr>
          <w:rFonts w:ascii="Times New Roman" w:hAnsi="Times New Roman"/>
          <w:b w:val="0"/>
          <w:bCs/>
          <w:sz w:val="20"/>
          <w:lang w:val="en-US" w:eastAsia="zh-TW"/>
        </w:rPr>
        <w:t xml:space="preserve">UL synchronization in </w:t>
      </w:r>
      <w:r w:rsidR="003D059F">
        <w:rPr>
          <w:rFonts w:ascii="Times New Roman" w:hAnsi="Times New Roman"/>
          <w:b w:val="0"/>
          <w:bCs/>
          <w:sz w:val="20"/>
          <w:lang w:val="en-US" w:eastAsia="zh-TW"/>
        </w:rPr>
        <w:t>TR 38.821</w:t>
      </w:r>
      <w:r w:rsidR="00713E16">
        <w:rPr>
          <w:rFonts w:ascii="Times New Roman" w:hAnsi="Times New Roman"/>
          <w:b w:val="0"/>
          <w:bCs/>
          <w:sz w:val="20"/>
          <w:lang w:val="en-US" w:eastAsia="zh-TW"/>
        </w:rPr>
        <w:t xml:space="preserve"> [2]</w:t>
      </w:r>
      <w:r w:rsidRPr="00C00619">
        <w:rPr>
          <w:rFonts w:ascii="Times New Roman" w:hAnsi="Times New Roman"/>
          <w:b w:val="0"/>
          <w:bCs/>
          <w:sz w:val="20"/>
          <w:lang w:val="en-US" w:eastAsia="zh-TW"/>
        </w:rPr>
        <w:t xml:space="preserve">. In this contribution, </w:t>
      </w:r>
      <w:r w:rsidR="007A6613" w:rsidRPr="007A6613">
        <w:rPr>
          <w:rFonts w:ascii="Times New Roman" w:hAnsi="Times New Roman"/>
          <w:b w:val="0"/>
          <w:bCs/>
          <w:sz w:val="20"/>
          <w:lang w:val="en-US" w:eastAsia="zh-TW"/>
        </w:rPr>
        <w:t>we introduce a simpler implementation using broadcast of real-time Position and Velocity for UE pre-compensation of delay and Doppler compare to long-term ephemeris</w:t>
      </w:r>
      <w:r w:rsidR="00964C76">
        <w:rPr>
          <w:rFonts w:ascii="Times New Roman" w:hAnsi="Times New Roman"/>
          <w:b w:val="0"/>
          <w:bCs/>
          <w:sz w:val="20"/>
          <w:lang w:val="en-US" w:eastAsia="zh-TW"/>
        </w:rPr>
        <w:t xml:space="preserve">. We </w:t>
      </w:r>
      <w:r w:rsidR="007A6613">
        <w:rPr>
          <w:rFonts w:ascii="Times New Roman" w:hAnsi="Times New Roman"/>
          <w:b w:val="0"/>
          <w:bCs/>
          <w:sz w:val="20"/>
          <w:lang w:val="en-US" w:eastAsia="zh-TW"/>
        </w:rPr>
        <w:t xml:space="preserve">propose requirements for the accuracy of the satellite position and velocity. We analysed impact on SIB overhead and </w:t>
      </w:r>
      <w:r w:rsidR="00964C76">
        <w:rPr>
          <w:rFonts w:ascii="Times New Roman" w:hAnsi="Times New Roman"/>
          <w:b w:val="0"/>
          <w:bCs/>
          <w:sz w:val="20"/>
          <w:lang w:val="en-US" w:eastAsia="zh-TW"/>
        </w:rPr>
        <w:t xml:space="preserve">propose </w:t>
      </w:r>
      <w:r w:rsidR="007A6613">
        <w:rPr>
          <w:rFonts w:ascii="Times New Roman" w:hAnsi="Times New Roman"/>
          <w:b w:val="0"/>
          <w:bCs/>
          <w:sz w:val="20"/>
          <w:lang w:val="en-US" w:eastAsia="zh-TW"/>
        </w:rPr>
        <w:t xml:space="preserve">SIB field definitions and sizes. </w:t>
      </w:r>
      <w:r w:rsidR="00964C76">
        <w:rPr>
          <w:rFonts w:ascii="Times New Roman" w:hAnsi="Times New Roman"/>
          <w:b w:val="0"/>
          <w:bCs/>
          <w:sz w:val="20"/>
          <w:lang w:val="en-US" w:eastAsia="zh-TW"/>
        </w:rPr>
        <w:t>W</w:t>
      </w:r>
      <w:r w:rsidR="007A6613">
        <w:rPr>
          <w:rFonts w:ascii="Times New Roman" w:hAnsi="Times New Roman"/>
          <w:b w:val="0"/>
          <w:bCs/>
          <w:sz w:val="20"/>
          <w:lang w:val="en-US" w:eastAsia="zh-TW"/>
        </w:rPr>
        <w:t>e discuss issues for timing advance indication for UE in idle mode and connected mode.</w:t>
      </w:r>
      <w:r w:rsidR="009A772C">
        <w:rPr>
          <w:rFonts w:ascii="Times New Roman" w:hAnsi="Times New Roman"/>
          <w:b w:val="0"/>
          <w:bCs/>
          <w:sz w:val="20"/>
          <w:lang w:val="en-US" w:eastAsia="zh-TW"/>
        </w:rPr>
        <w:t xml:space="preserve">    </w:t>
      </w:r>
      <w:r w:rsidR="007A6613">
        <w:rPr>
          <w:rFonts w:ascii="Times New Roman" w:hAnsi="Times New Roman"/>
          <w:b w:val="0"/>
          <w:bCs/>
          <w:sz w:val="20"/>
          <w:lang w:val="en-US" w:eastAsia="zh-TW"/>
        </w:rPr>
        <w:t xml:space="preserve"> </w:t>
      </w:r>
    </w:p>
    <w:p w14:paraId="1A38FBB9" w14:textId="77777777" w:rsidR="00984413" w:rsidRDefault="00984413" w:rsidP="005934C4">
      <w:pPr>
        <w:pStyle w:val="BodyText"/>
        <w:rPr>
          <w:rFonts w:ascii="Arial" w:hAnsi="Arial" w:cs="Arial"/>
          <w:lang w:eastAsia="ko-KR"/>
        </w:rPr>
      </w:pPr>
      <w:bookmarkStart w:id="2" w:name="_Ref481671177"/>
    </w:p>
    <w:p w14:paraId="250F6022" w14:textId="501BAD1B" w:rsidR="00896FEA" w:rsidRPr="00896FEA" w:rsidRDefault="00571808" w:rsidP="00896FEA">
      <w:pPr>
        <w:pStyle w:val="Heading1"/>
      </w:pPr>
      <w:bookmarkStart w:id="3" w:name="_Ref31705530"/>
      <w:r>
        <w:t xml:space="preserve">UE Pre-compensation </w:t>
      </w:r>
      <w:bookmarkEnd w:id="3"/>
      <w:r w:rsidR="00C9253E">
        <w:t>for UL synchronization</w:t>
      </w:r>
    </w:p>
    <w:p w14:paraId="249613DE" w14:textId="544EE680" w:rsidR="00507A21" w:rsidRDefault="00FF50AB" w:rsidP="007A6613">
      <w:pPr>
        <w:pStyle w:val="BodyText"/>
        <w:rPr>
          <w:lang w:eastAsia="ko-KR"/>
        </w:rPr>
      </w:pPr>
      <w:r w:rsidRPr="004E17B3">
        <w:rPr>
          <w:lang w:eastAsia="ko-KR"/>
        </w:rPr>
        <w:t xml:space="preserve">On UL </w:t>
      </w:r>
      <w:r w:rsidR="00507A21" w:rsidRPr="004E17B3">
        <w:rPr>
          <w:lang w:eastAsia="ko-KR"/>
        </w:rPr>
        <w:t xml:space="preserve">synchronization, the following recommendations were made in Feature Lead summary </w:t>
      </w:r>
      <w:r w:rsidR="004E17B3" w:rsidRPr="004E17B3">
        <w:rPr>
          <w:lang w:eastAsia="ko-KR"/>
        </w:rPr>
        <w:t xml:space="preserve">in RAN1#102e </w:t>
      </w:r>
      <w:r w:rsidR="00507A21" w:rsidRPr="004E17B3">
        <w:rPr>
          <w:lang w:eastAsia="ko-KR"/>
        </w:rPr>
        <w:t>based on company proposals and comments:</w:t>
      </w:r>
    </w:p>
    <w:p w14:paraId="76868DD2" w14:textId="10D9041D" w:rsidR="00507A21" w:rsidRPr="006A777D" w:rsidRDefault="00507A21" w:rsidP="00507A21">
      <w:pPr>
        <w:ind w:left="284"/>
        <w:rPr>
          <w:i/>
        </w:rPr>
      </w:pPr>
      <w:r w:rsidRPr="006A777D">
        <w:rPr>
          <w:i/>
        </w:rPr>
        <w:t>RAN1 to further discuss the requirements related to UL time synchronization.</w:t>
      </w:r>
    </w:p>
    <w:p w14:paraId="2C84E5B8" w14:textId="132EAB34" w:rsidR="00507A21" w:rsidRPr="006A777D" w:rsidRDefault="00FF50AB" w:rsidP="00F2173D">
      <w:pPr>
        <w:ind w:left="284"/>
        <w:rPr>
          <w:i/>
        </w:rPr>
      </w:pPr>
      <w:r w:rsidRPr="006A777D">
        <w:rPr>
          <w:i/>
        </w:rPr>
        <w:t xml:space="preserve">RAN1 to further discuss the requirements related to UL frequency alignment. </w:t>
      </w:r>
    </w:p>
    <w:p w14:paraId="1C88897A" w14:textId="7AD61A77" w:rsidR="00EB0E34" w:rsidRPr="006A777D" w:rsidRDefault="00EB0E34" w:rsidP="00EB0E34">
      <w:pPr>
        <w:ind w:left="284"/>
        <w:rPr>
          <w:i/>
        </w:rPr>
      </w:pPr>
      <w:r w:rsidRPr="006A777D">
        <w:rPr>
          <w:i/>
        </w:rPr>
        <w:t>RAN1 to further discuss the implication of UL frequency alignment requirements on the expected accuracy of the satellite position and velocity and the UE position knowledge at UE side.</w:t>
      </w:r>
    </w:p>
    <w:p w14:paraId="7779FEB9" w14:textId="77777777" w:rsidR="006511F6" w:rsidRPr="006A777D" w:rsidRDefault="006511F6" w:rsidP="006511F6">
      <w:pPr>
        <w:ind w:left="284"/>
        <w:rPr>
          <w:i/>
        </w:rPr>
      </w:pPr>
      <w:r w:rsidRPr="006A777D">
        <w:rPr>
          <w:i/>
        </w:rPr>
        <w:t>RAN1 to further discuss the implication of UL timing alignment requirements on the expected accuracy of :</w:t>
      </w:r>
    </w:p>
    <w:p w14:paraId="1E2E099A" w14:textId="77777777" w:rsidR="006511F6" w:rsidRPr="006A777D" w:rsidRDefault="006511F6" w:rsidP="006511F6">
      <w:pPr>
        <w:pStyle w:val="ListParagraph"/>
        <w:numPr>
          <w:ilvl w:val="0"/>
          <w:numId w:val="29"/>
        </w:numPr>
        <w:spacing w:after="200" w:line="276" w:lineRule="auto"/>
        <w:ind w:left="1116"/>
        <w:contextualSpacing/>
        <w:rPr>
          <w:i/>
        </w:rPr>
      </w:pPr>
      <w:r w:rsidRPr="006A777D">
        <w:rPr>
          <w:i/>
        </w:rPr>
        <w:t>The satellite position knowledge at UE side</w:t>
      </w:r>
    </w:p>
    <w:p w14:paraId="67331F4D" w14:textId="77777777" w:rsidR="006511F6" w:rsidRPr="006A777D" w:rsidRDefault="006511F6" w:rsidP="006511F6">
      <w:pPr>
        <w:pStyle w:val="ListParagraph"/>
        <w:numPr>
          <w:ilvl w:val="0"/>
          <w:numId w:val="29"/>
        </w:numPr>
        <w:spacing w:after="200" w:line="276" w:lineRule="auto"/>
        <w:ind w:left="1116"/>
        <w:contextualSpacing/>
        <w:rPr>
          <w:i/>
        </w:rPr>
      </w:pPr>
      <w:r w:rsidRPr="006A777D">
        <w:rPr>
          <w:i/>
        </w:rPr>
        <w:t>The UE position knowledge at UE side</w:t>
      </w:r>
    </w:p>
    <w:p w14:paraId="58F2D8F4" w14:textId="77777777" w:rsidR="006511F6" w:rsidRPr="00EB0E34" w:rsidRDefault="006511F6" w:rsidP="00EB0E34">
      <w:pPr>
        <w:ind w:left="284"/>
        <w:rPr>
          <w:i/>
          <w:highlight w:val="cyan"/>
          <w:lang w:val="en-US"/>
        </w:rPr>
      </w:pPr>
    </w:p>
    <w:p w14:paraId="2FABA93B" w14:textId="38CF3958" w:rsidR="00507A21" w:rsidRPr="00956047" w:rsidRDefault="00956047" w:rsidP="00956047">
      <w:pPr>
        <w:pStyle w:val="Heading2"/>
        <w:rPr>
          <w:lang w:eastAsia="ko-KR"/>
        </w:rPr>
      </w:pPr>
      <w:r w:rsidRPr="00956047">
        <w:rPr>
          <w:lang w:eastAsia="ko-KR"/>
        </w:rPr>
        <w:t>UE pre-compensation method</w:t>
      </w:r>
    </w:p>
    <w:p w14:paraId="55369298" w14:textId="4EC0199D" w:rsidR="00956047" w:rsidRDefault="0074201E" w:rsidP="007A6613">
      <w:pPr>
        <w:pStyle w:val="BodyText"/>
        <w:rPr>
          <w:lang w:eastAsia="ko-KR"/>
        </w:rPr>
      </w:pPr>
      <w:r>
        <w:rPr>
          <w:lang w:eastAsia="ko-KR"/>
        </w:rPr>
        <w:t xml:space="preserve"> </w:t>
      </w:r>
      <w:r w:rsidR="007A6613" w:rsidRPr="000E3124">
        <w:rPr>
          <w:lang w:eastAsia="ko-KR"/>
        </w:rPr>
        <w:fldChar w:fldCharType="begin"/>
      </w:r>
      <w:r w:rsidR="007A6613" w:rsidRPr="000E3124">
        <w:rPr>
          <w:lang w:eastAsia="ko-KR"/>
        </w:rPr>
        <w:instrText xml:space="preserve"> REF _Ref31702042 \h </w:instrText>
      </w:r>
      <w:r w:rsidR="007A6613">
        <w:rPr>
          <w:lang w:eastAsia="ko-KR"/>
        </w:rPr>
        <w:instrText xml:space="preserve"> \* MERGEFORMAT </w:instrText>
      </w:r>
      <w:r w:rsidR="007A6613" w:rsidRPr="000E3124">
        <w:rPr>
          <w:lang w:eastAsia="ko-KR"/>
        </w:rPr>
      </w:r>
      <w:r w:rsidR="007A6613" w:rsidRPr="000E3124">
        <w:rPr>
          <w:lang w:eastAsia="ko-KR"/>
        </w:rPr>
        <w:fldChar w:fldCharType="separate"/>
      </w:r>
      <w:r w:rsidR="007A6613" w:rsidRPr="000E3124">
        <w:t xml:space="preserve">Figure </w:t>
      </w:r>
      <w:r w:rsidR="007A6613" w:rsidRPr="000E3124">
        <w:rPr>
          <w:noProof/>
        </w:rPr>
        <w:t>1</w:t>
      </w:r>
      <w:r w:rsidR="007A6613" w:rsidRPr="000E3124">
        <w:rPr>
          <w:lang w:eastAsia="ko-KR"/>
        </w:rPr>
        <w:fldChar w:fldCharType="end"/>
      </w:r>
      <w:r w:rsidR="007A6613" w:rsidRPr="000E3124">
        <w:rPr>
          <w:lang w:eastAsia="ko-KR"/>
        </w:rPr>
        <w:t xml:space="preserve"> illustrates the </w:t>
      </w:r>
      <w:r w:rsidR="00956047">
        <w:rPr>
          <w:lang w:eastAsia="ko-KR"/>
        </w:rPr>
        <w:t>UE pre-compensation method. The following steps apply:</w:t>
      </w:r>
    </w:p>
    <w:p w14:paraId="561EEAFD" w14:textId="02E56B82" w:rsidR="00956047" w:rsidRDefault="00956047" w:rsidP="00956047">
      <w:pPr>
        <w:pStyle w:val="BodyText"/>
        <w:numPr>
          <w:ilvl w:val="0"/>
          <w:numId w:val="32"/>
        </w:numPr>
        <w:rPr>
          <w:lang w:eastAsia="ko-KR"/>
        </w:rPr>
      </w:pPr>
      <w:r>
        <w:rPr>
          <w:lang w:eastAsia="ko-KR"/>
        </w:rPr>
        <w:t>The gateway gets from a telemetry link the position and velocity of the satellite typically using on-board GNSS, processes it and determines the satellite position and speed.</w:t>
      </w:r>
    </w:p>
    <w:p w14:paraId="09AA2DDA" w14:textId="5A40DE82" w:rsidR="00956047" w:rsidRDefault="00956047" w:rsidP="00956047">
      <w:pPr>
        <w:pStyle w:val="BodyText"/>
        <w:numPr>
          <w:ilvl w:val="0"/>
          <w:numId w:val="32"/>
        </w:numPr>
        <w:rPr>
          <w:lang w:eastAsia="ko-KR"/>
        </w:rPr>
      </w:pPr>
      <w:r>
        <w:rPr>
          <w:lang w:eastAsia="ko-KR"/>
        </w:rPr>
        <w:t>The Gateway propagates the satellite position and velocity determined from the telemetry link to the end of the frame containing the SIB used to broadcast the current satellite position and velocity.</w:t>
      </w:r>
    </w:p>
    <w:p w14:paraId="3AA7E49E" w14:textId="77777777" w:rsidR="00956047" w:rsidRDefault="00956047" w:rsidP="00956047">
      <w:pPr>
        <w:pStyle w:val="BodyText"/>
        <w:numPr>
          <w:ilvl w:val="0"/>
          <w:numId w:val="32"/>
        </w:numPr>
        <w:rPr>
          <w:lang w:eastAsia="ko-KR"/>
        </w:rPr>
      </w:pPr>
      <w:r>
        <w:rPr>
          <w:lang w:eastAsia="ko-KR"/>
        </w:rPr>
        <w:t>The UE reads the current satellite position and velocity on the SIB and used its GNSS-acquired position to determine the satellite delay and satellite Doppler shift.</w:t>
      </w:r>
    </w:p>
    <w:p w14:paraId="3363489D" w14:textId="07B37B13" w:rsidR="00956047" w:rsidRDefault="00956047" w:rsidP="00956047">
      <w:pPr>
        <w:pStyle w:val="BodyText"/>
        <w:numPr>
          <w:ilvl w:val="0"/>
          <w:numId w:val="32"/>
        </w:numPr>
        <w:rPr>
          <w:lang w:eastAsia="ko-KR"/>
        </w:rPr>
      </w:pPr>
      <w:r>
        <w:rPr>
          <w:lang w:eastAsia="ko-KR"/>
        </w:rPr>
        <w:t xml:space="preserve">The UE pre-compensates the satellite delay and Doppler before transmitting on the UL.   </w:t>
      </w:r>
    </w:p>
    <w:p w14:paraId="5FA8FA35" w14:textId="4FA40C4E" w:rsidR="00956047" w:rsidRDefault="00956047" w:rsidP="007A6613">
      <w:pPr>
        <w:pStyle w:val="BodyText"/>
        <w:rPr>
          <w:lang w:eastAsia="ko-KR"/>
        </w:rPr>
      </w:pPr>
      <w:r>
        <w:rPr>
          <w:lang w:eastAsia="ko-KR"/>
        </w:rPr>
        <w:t>The above method has the advantage of only using the “short term” current satellite position and velocity which allows simpler processing due to shorter propagation over a much smaller time duration and more accurate than using “long-term” ephemeris. The satellite position and velocity are indicate</w:t>
      </w:r>
      <w:r w:rsidR="00FB419F">
        <w:rPr>
          <w:lang w:eastAsia="ko-KR"/>
        </w:rPr>
        <w:t>d</w:t>
      </w:r>
      <w:r>
        <w:rPr>
          <w:lang w:eastAsia="ko-KR"/>
        </w:rPr>
        <w:t xml:space="preserve"> as ECEF co-ordinates. The knowledge of the Gateway position is not needed for UE pre-compensation of satellite delay and Doppler over the access link.</w:t>
      </w:r>
    </w:p>
    <w:p w14:paraId="3ED758E2" w14:textId="04C11601" w:rsidR="007A6613" w:rsidRDefault="007A6613" w:rsidP="007A6613">
      <w:pPr>
        <w:pStyle w:val="BodyText"/>
        <w:jc w:val="center"/>
        <w:rPr>
          <w:rFonts w:ascii="Arial" w:hAnsi="Arial" w:cs="Arial"/>
          <w:lang w:eastAsia="ko-KR"/>
        </w:rPr>
      </w:pPr>
    </w:p>
    <w:p w14:paraId="5DD8A209" w14:textId="77777777" w:rsidR="00A8102B" w:rsidRDefault="00A8102B" w:rsidP="007A6613">
      <w:pPr>
        <w:pStyle w:val="BodyText"/>
        <w:jc w:val="center"/>
        <w:rPr>
          <w:rFonts w:ascii="Arial" w:hAnsi="Arial" w:cs="Arial"/>
          <w:lang w:eastAsia="ko-KR"/>
        </w:rPr>
      </w:pPr>
    </w:p>
    <w:p w14:paraId="5ACD1786" w14:textId="5A5EDB71" w:rsidR="00A8102B" w:rsidRDefault="00A8102B" w:rsidP="007A6613">
      <w:pPr>
        <w:pStyle w:val="BodyText"/>
        <w:jc w:val="center"/>
        <w:rPr>
          <w:rFonts w:ascii="Arial" w:hAnsi="Arial" w:cs="Arial"/>
          <w:lang w:eastAsia="ko-KR"/>
        </w:rPr>
      </w:pPr>
      <w:r w:rsidRPr="00A8102B">
        <w:rPr>
          <w:rFonts w:ascii="Arial" w:hAnsi="Arial" w:cs="Arial"/>
          <w:noProof/>
          <w:lang w:val="en-US"/>
        </w:rPr>
        <mc:AlternateContent>
          <mc:Choice Requires="wps">
            <w:drawing>
              <wp:anchor distT="45720" distB="45720" distL="114300" distR="114300" simplePos="0" relativeHeight="251675648" behindDoc="0" locked="0" layoutInCell="1" allowOverlap="1" wp14:anchorId="041552E0" wp14:editId="3834443F">
                <wp:simplePos x="0" y="0"/>
                <wp:positionH relativeFrom="column">
                  <wp:align>center</wp:align>
                </wp:positionH>
                <wp:positionV relativeFrom="paragraph">
                  <wp:posOffset>182880</wp:posOffset>
                </wp:positionV>
                <wp:extent cx="2360930" cy="2442845"/>
                <wp:effectExtent l="0" t="0" r="27940" b="14605"/>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443277"/>
                        </a:xfrm>
                        <a:prstGeom prst="rect">
                          <a:avLst/>
                        </a:prstGeom>
                        <a:solidFill>
                          <a:srgbClr val="FFFFFF"/>
                        </a:solidFill>
                        <a:ln w="9525">
                          <a:solidFill>
                            <a:srgbClr val="000000"/>
                          </a:solidFill>
                          <a:miter lim="800000"/>
                          <a:headEnd/>
                          <a:tailEnd/>
                        </a:ln>
                      </wps:spPr>
                      <wps:txbx>
                        <w:txbxContent>
                          <w:p w14:paraId="00190198" w14:textId="1DFF62CA" w:rsidR="00A8102B" w:rsidRDefault="00A8102B">
                            <w:r w:rsidRPr="00A8102B">
                              <w:rPr>
                                <w:noProof/>
                                <w:lang w:val="en-US"/>
                              </w:rPr>
                              <w:drawing>
                                <wp:inline distT="0" distB="0" distL="0" distR="0" wp14:anchorId="774C3EB8" wp14:editId="31F34E93">
                                  <wp:extent cx="2084705" cy="224599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84705" cy="224599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041552E0" id="_x0000_t202" coordsize="21600,21600" o:spt="202" path="m,l,21600r21600,l21600,xe">
                <v:stroke joinstyle="miter"/>
                <v:path gradientshapeok="t" o:connecttype="rect"/>
              </v:shapetype>
              <v:shape id="Text Box 2" o:spid="_x0000_s1026" type="#_x0000_t202" style="position:absolute;left:0;text-align:left;margin-left:0;margin-top:14.4pt;width:185.9pt;height:192.35pt;z-index:251675648;visibility:visible;mso-wrap-style:square;mso-width-percent:400;mso-height-percent:0;mso-wrap-distance-left:9pt;mso-wrap-distance-top:3.6pt;mso-wrap-distance-right:9pt;mso-wrap-distance-bottom:3.6pt;mso-position-horizontal:center;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">
                <v:textbox>
                  <w:txbxContent>
                    <w:p w14:paraId="00190198" w14:textId="1DFF62CA" w:rsidR="00A8102B" w:rsidRDefault="00A8102B">
                      <w:r w:rsidRPr="00A8102B">
                        <w:rPr>
                          <w:noProof/>
                          <w:lang w:val="en-US"/>
                        </w:rPr>
                        <w:drawing>
                          <wp:inline distT="0" distB="0" distL="0" distR="0" wp14:anchorId="774C3EB8" wp14:editId="31F34E93">
                            <wp:extent cx="2084705" cy="2245995"/>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84705" cy="2245995"/>
                                    </a:xfrm>
                                    <a:prstGeom prst="rect">
                                      <a:avLst/>
                                    </a:prstGeom>
                                    <a:noFill/>
                                    <a:ln>
                                      <a:noFill/>
                                    </a:ln>
                                  </pic:spPr>
                                </pic:pic>
                              </a:graphicData>
                            </a:graphic>
                          </wp:inline>
                        </w:drawing>
                      </w:r>
                    </w:p>
                  </w:txbxContent>
                </v:textbox>
                <w10:wrap type="square"/>
              </v:shape>
            </w:pict>
          </mc:Fallback>
        </mc:AlternateContent>
      </w:r>
    </w:p>
    <w:p w14:paraId="090C4ADF" w14:textId="77777777" w:rsidR="00A8102B" w:rsidRDefault="00A8102B" w:rsidP="007A6613">
      <w:pPr>
        <w:pStyle w:val="BodyText"/>
        <w:jc w:val="center"/>
        <w:rPr>
          <w:rFonts w:ascii="Arial" w:hAnsi="Arial" w:cs="Arial"/>
          <w:lang w:eastAsia="ko-KR"/>
        </w:rPr>
      </w:pPr>
    </w:p>
    <w:p w14:paraId="37A102A9" w14:textId="77777777" w:rsidR="00A8102B" w:rsidRDefault="00A8102B" w:rsidP="007A6613">
      <w:pPr>
        <w:pStyle w:val="BodyText"/>
        <w:jc w:val="center"/>
        <w:rPr>
          <w:rFonts w:ascii="Arial" w:hAnsi="Arial" w:cs="Arial"/>
          <w:lang w:eastAsia="ko-KR"/>
        </w:rPr>
      </w:pPr>
    </w:p>
    <w:p w14:paraId="36EFE955" w14:textId="77777777" w:rsidR="00A8102B" w:rsidRDefault="00A8102B" w:rsidP="007A6613">
      <w:pPr>
        <w:pStyle w:val="BodyText"/>
        <w:jc w:val="center"/>
        <w:rPr>
          <w:rFonts w:ascii="Arial" w:hAnsi="Arial" w:cs="Arial"/>
          <w:lang w:eastAsia="ko-KR"/>
        </w:rPr>
      </w:pPr>
    </w:p>
    <w:p w14:paraId="2CD736D9" w14:textId="77777777" w:rsidR="00A8102B" w:rsidRDefault="00A8102B" w:rsidP="007A6613">
      <w:pPr>
        <w:pStyle w:val="BodyText"/>
        <w:jc w:val="center"/>
        <w:rPr>
          <w:rFonts w:ascii="Arial" w:hAnsi="Arial" w:cs="Arial"/>
          <w:lang w:eastAsia="ko-KR"/>
        </w:rPr>
      </w:pPr>
    </w:p>
    <w:p w14:paraId="575FFBEC" w14:textId="77777777" w:rsidR="00A8102B" w:rsidRDefault="00A8102B" w:rsidP="007A6613">
      <w:pPr>
        <w:pStyle w:val="BodyText"/>
        <w:jc w:val="center"/>
        <w:rPr>
          <w:rFonts w:ascii="Arial" w:hAnsi="Arial" w:cs="Arial"/>
          <w:lang w:eastAsia="ko-KR"/>
        </w:rPr>
      </w:pPr>
    </w:p>
    <w:p w14:paraId="18506574" w14:textId="77777777" w:rsidR="00A8102B" w:rsidRDefault="00A8102B" w:rsidP="007A6613">
      <w:pPr>
        <w:pStyle w:val="BodyText"/>
        <w:jc w:val="center"/>
        <w:rPr>
          <w:rFonts w:ascii="Arial" w:hAnsi="Arial" w:cs="Arial"/>
          <w:lang w:eastAsia="ko-KR"/>
        </w:rPr>
      </w:pPr>
    </w:p>
    <w:p w14:paraId="5F50C903" w14:textId="77777777" w:rsidR="00A8102B" w:rsidRDefault="00A8102B" w:rsidP="007A6613">
      <w:pPr>
        <w:pStyle w:val="BodyText"/>
        <w:jc w:val="center"/>
        <w:rPr>
          <w:rFonts w:ascii="Arial" w:hAnsi="Arial" w:cs="Arial"/>
          <w:lang w:eastAsia="ko-KR"/>
        </w:rPr>
      </w:pPr>
    </w:p>
    <w:p w14:paraId="482B0552" w14:textId="77777777" w:rsidR="00A8102B" w:rsidRDefault="00A8102B" w:rsidP="007A6613">
      <w:pPr>
        <w:pStyle w:val="BodyText"/>
        <w:jc w:val="center"/>
        <w:rPr>
          <w:rFonts w:ascii="Arial" w:hAnsi="Arial" w:cs="Arial"/>
          <w:lang w:eastAsia="ko-KR"/>
        </w:rPr>
      </w:pPr>
    </w:p>
    <w:p w14:paraId="238F1714" w14:textId="77777777" w:rsidR="00A8102B" w:rsidRDefault="00A8102B" w:rsidP="007A6613">
      <w:pPr>
        <w:pStyle w:val="BodyText"/>
        <w:jc w:val="center"/>
        <w:rPr>
          <w:rFonts w:ascii="Arial" w:hAnsi="Arial" w:cs="Arial"/>
          <w:lang w:eastAsia="ko-KR"/>
        </w:rPr>
      </w:pPr>
    </w:p>
    <w:p w14:paraId="43752305" w14:textId="77777777" w:rsidR="00A8102B" w:rsidRDefault="00A8102B" w:rsidP="007A6613">
      <w:pPr>
        <w:pStyle w:val="BodyText"/>
        <w:jc w:val="center"/>
        <w:rPr>
          <w:rFonts w:ascii="Arial" w:hAnsi="Arial" w:cs="Arial"/>
          <w:lang w:eastAsia="ko-KR"/>
        </w:rPr>
      </w:pPr>
    </w:p>
    <w:p w14:paraId="6679A41A" w14:textId="77777777" w:rsidR="007A6613" w:rsidRDefault="007A6613" w:rsidP="007A6613">
      <w:pPr>
        <w:pStyle w:val="Caption"/>
        <w:jc w:val="center"/>
      </w:pPr>
      <w:bookmarkStart w:id="4" w:name="_Ref31702042"/>
      <w:r>
        <w:t xml:space="preserve">Figure </w:t>
      </w:r>
      <w:r>
        <w:fldChar w:fldCharType="begin"/>
      </w:r>
      <w:r>
        <w:instrText xml:space="preserve"> SEQ Figure \* ARABIC </w:instrText>
      </w:r>
      <w:r>
        <w:fldChar w:fldCharType="separate"/>
      </w:r>
      <w:r>
        <w:rPr>
          <w:noProof/>
        </w:rPr>
        <w:t>1</w:t>
      </w:r>
      <w:r>
        <w:fldChar w:fldCharType="end"/>
      </w:r>
      <w:bookmarkEnd w:id="4"/>
      <w:r>
        <w:t>: Satellite Propagation delay and Doppler in NTN Network.</w:t>
      </w:r>
    </w:p>
    <w:p w14:paraId="37702D59" w14:textId="77777777" w:rsidR="00EB7B96" w:rsidRDefault="00EB7B96" w:rsidP="00EB7B96">
      <w:pPr>
        <w:pStyle w:val="BodyText"/>
        <w:rPr>
          <w:lang w:val="en-US"/>
        </w:rPr>
      </w:pPr>
    </w:p>
    <w:p w14:paraId="719CD8C9" w14:textId="370D5A09" w:rsidR="00EB7B96" w:rsidRDefault="00956047" w:rsidP="00EB7B96">
      <w:pPr>
        <w:pStyle w:val="BodyText"/>
        <w:rPr>
          <w:lang w:val="en-US"/>
        </w:rPr>
      </w:pPr>
      <w:r>
        <w:rPr>
          <w:lang w:val="en-US"/>
        </w:rPr>
        <w:t>Figure 2 illustrates the principle of propagation delay pre-compensation, where the following apply</w:t>
      </w:r>
      <w:r w:rsidR="00EB7B96">
        <w:rPr>
          <w:lang w:val="en-US"/>
        </w:rPr>
        <w:t>:</w:t>
      </w:r>
    </w:p>
    <w:p w14:paraId="29358C36" w14:textId="77777777" w:rsidR="00EB7B96" w:rsidRDefault="00EB7B96" w:rsidP="00EB7B96">
      <w:pPr>
        <w:pStyle w:val="BodyText"/>
        <w:numPr>
          <w:ilvl w:val="0"/>
          <w:numId w:val="12"/>
        </w:numPr>
        <w:tabs>
          <w:tab w:val="left" w:pos="288"/>
        </w:tabs>
        <w:spacing w:after="120"/>
        <w:jc w:val="both"/>
        <w:rPr>
          <w:lang w:val="en-US"/>
        </w:rPr>
      </w:pPr>
      <w:r>
        <w:rPr>
          <w:lang w:val="en-US"/>
        </w:rPr>
        <w:t>UE position(</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UE</m:t>
                </m:r>
              </m:sub>
            </m:sSub>
          </m:e>
        </m:acc>
      </m:oMath>
      <w:r>
        <w:rPr>
          <w:lang w:val="en-US"/>
        </w:rPr>
        <w:t>)  is known using in-device GNSS capability</w:t>
      </w:r>
    </w:p>
    <w:p w14:paraId="0650AA65" w14:textId="4E9D3043" w:rsidR="00EB7B96" w:rsidRDefault="00EB7B96" w:rsidP="00EB7B96">
      <w:pPr>
        <w:pStyle w:val="BodyText"/>
        <w:numPr>
          <w:ilvl w:val="0"/>
          <w:numId w:val="12"/>
        </w:numPr>
        <w:tabs>
          <w:tab w:val="left" w:pos="288"/>
        </w:tabs>
        <w:spacing w:after="120"/>
        <w:jc w:val="both"/>
        <w:rPr>
          <w:lang w:val="en-US"/>
        </w:rPr>
      </w:pPr>
      <w:r>
        <w:rPr>
          <w:lang w:val="en-US"/>
        </w:rPr>
        <w:t>DL synchronization is achieved first through</w:t>
      </w:r>
      <w:r w:rsidR="00F850A5">
        <w:rPr>
          <w:lang w:val="en-US"/>
        </w:rPr>
        <w:t xml:space="preserve"> legacy physical channels</w:t>
      </w:r>
      <w:r>
        <w:rPr>
          <w:lang w:val="en-US"/>
        </w:rPr>
        <w:t xml:space="preserve"> PSS/SSS/TRS</w:t>
      </w:r>
      <w:r w:rsidR="00F850A5">
        <w:rPr>
          <w:lang w:val="en-US"/>
        </w:rPr>
        <w:t>.</w:t>
      </w:r>
    </w:p>
    <w:p w14:paraId="5FA58FB3" w14:textId="22E89DFF" w:rsidR="00EB7B96" w:rsidRDefault="00EB7B96" w:rsidP="00EB7B96">
      <w:pPr>
        <w:pStyle w:val="BodyText"/>
        <w:numPr>
          <w:ilvl w:val="0"/>
          <w:numId w:val="12"/>
        </w:numPr>
        <w:tabs>
          <w:tab w:val="left" w:pos="288"/>
        </w:tabs>
        <w:spacing w:after="120"/>
        <w:jc w:val="both"/>
        <w:rPr>
          <w:lang w:val="en-US"/>
        </w:rPr>
      </w:pPr>
      <w:r>
        <w:rPr>
          <w:lang w:val="en-US"/>
        </w:rPr>
        <w:t xml:space="preserve">UE decodes </w:t>
      </w:r>
      <w:r w:rsidR="00956047">
        <w:rPr>
          <w:lang w:val="en-US"/>
        </w:rPr>
        <w:t xml:space="preserve">the SIB </w:t>
      </w:r>
      <w:r>
        <w:rPr>
          <w:lang w:val="en-US"/>
        </w:rPr>
        <w:t>carrying the satellite position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Sat</m:t>
                </m:r>
              </m:sub>
            </m:sSub>
          </m:e>
        </m:acc>
      </m:oMath>
      <w:r>
        <w:rPr>
          <w:lang w:val="en-US"/>
        </w:rPr>
        <w:t>)  and velocity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oMath>
      <w:r>
        <w:rPr>
          <w:lang w:val="en-US"/>
        </w:rPr>
        <w:t xml:space="preserve">) </w:t>
      </w:r>
    </w:p>
    <w:p w14:paraId="28855050" w14:textId="577174B2" w:rsidR="00EB7B96" w:rsidRDefault="005C792B" w:rsidP="00EB7B96">
      <w:pPr>
        <w:pStyle w:val="BodyText"/>
        <w:rPr>
          <w:lang w:val="en-US"/>
        </w:rPr>
      </w:pPr>
      <w:r>
        <w:rPr>
          <w:lang w:val="en-US"/>
        </w:rPr>
        <w:t xml:space="preserve">The </w:t>
      </w:r>
      <w:r w:rsidR="00EB7B96">
        <w:rPr>
          <w:lang w:val="en-US"/>
        </w:rPr>
        <w:t xml:space="preserve">UE pre-compensates the service link delay on the UL using the </w:t>
      </w:r>
      <w:r w:rsidR="00956047">
        <w:rPr>
          <w:lang w:val="en-US"/>
        </w:rPr>
        <w:t xml:space="preserve">satellite </w:t>
      </w:r>
      <w:r w:rsidR="00EB7B96">
        <w:rPr>
          <w:lang w:val="en-US"/>
        </w:rPr>
        <w:t xml:space="preserve">DL time </w:t>
      </w:r>
      <w:r w:rsidR="00956047">
        <w:rPr>
          <w:lang w:val="en-US"/>
        </w:rPr>
        <w:t xml:space="preserve">Tsat </w:t>
      </w:r>
      <w:r w:rsidR="00EB7B96">
        <w:rPr>
          <w:lang w:val="en-US"/>
        </w:rPr>
        <w:t>as a reference b</w:t>
      </w:r>
      <w:r w:rsidR="00956047">
        <w:rPr>
          <w:lang w:val="en-US"/>
        </w:rPr>
        <w:t xml:space="preserve">y </w:t>
      </w:r>
      <w:r w:rsidR="00EB7B96">
        <w:rPr>
          <w:lang w:val="en-US"/>
        </w:rPr>
        <w:t xml:space="preserve">applying a timing advance (TA) of  </w:t>
      </w:r>
      <m:oMath>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sidR="00EB7B96">
        <w:rPr>
          <w:lang w:val="en-US"/>
        </w:rPr>
        <w:t xml:space="preserve"> :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UL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DL</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sidR="00EB7B96">
        <w:rPr>
          <w:lang w:val="en-US"/>
        </w:rPr>
        <w:t xml:space="preserve">,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sidR="00EB7B96">
        <w:rPr>
          <w:lang w:val="en-US"/>
        </w:rPr>
        <w:t xml:space="preserve"> is the propagation delay of the service link:</w:t>
      </w:r>
    </w:p>
    <w:p w14:paraId="1D66E7F4" w14:textId="77777777" w:rsidR="00EB7B96" w:rsidRPr="006F1A4D" w:rsidRDefault="00E41B2F" w:rsidP="00EB7B96">
      <w:pPr>
        <w:pStyle w:val="BodyText"/>
        <w:rPr>
          <w:lang w:val="en-US"/>
        </w:rPr>
      </w:pPr>
      <m:oMathPara>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w:rPr>
              <w:rFonts w:ascii="Cambria Math" w:hAnsi="Cambria Math"/>
              <w:lang w:val="en-US"/>
            </w:rPr>
            <m:t>=</m:t>
          </m:r>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r>
            <w:rPr>
              <w:rFonts w:ascii="Cambria Math" w:hAnsi="Cambria Math"/>
              <w:lang w:val="en-US"/>
            </w:rPr>
            <m:t>/c</m:t>
          </m:r>
        </m:oMath>
      </m:oMathPara>
    </w:p>
    <w:p w14:paraId="202598F4" w14:textId="4CE47354" w:rsidR="00EB7B96" w:rsidRDefault="00E41B2F" w:rsidP="00EB7B96">
      <w:pPr>
        <w:pStyle w:val="BodyText"/>
        <w:rPr>
          <w:lang w:val="en-US"/>
        </w:rPr>
      </w:pP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UE</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Sat</m:t>
                </m:r>
              </m:sub>
            </m:sSub>
          </m:e>
        </m:acc>
      </m:oMath>
      <w:r w:rsidR="00EB7B96">
        <w:rPr>
          <w:lang w:val="en-US"/>
        </w:rPr>
        <w:t xml:space="preserve"> , </w:t>
      </w:r>
      <m:oMath>
        <m:r>
          <w:rPr>
            <w:rFonts w:ascii="Cambria Math" w:hAnsi="Cambria Math"/>
            <w:lang w:val="en-US"/>
          </w:rPr>
          <m:t>c</m:t>
        </m:r>
      </m:oMath>
      <w:r w:rsidR="00EB7B96">
        <w:rPr>
          <w:lang w:val="en-US"/>
        </w:rPr>
        <w:t xml:space="preserve"> is the speed of light and </w:t>
      </w:r>
      <m:oMath>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oMath>
      <w:r w:rsidR="00EB7B96">
        <w:rPr>
          <w:lang w:val="en-US"/>
        </w:rPr>
        <w:t xml:space="preserve"> is the Euclidean norm of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oMath>
      <w:r w:rsidR="00EB7B96">
        <w:rPr>
          <w:lang w:val="en-US"/>
        </w:rPr>
        <w:t xml:space="preserve">.  </w:t>
      </w:r>
    </w:p>
    <w:p w14:paraId="5D698974" w14:textId="45BFBE1B" w:rsidR="00EB7B96" w:rsidRDefault="00705573" w:rsidP="00705573">
      <w:pPr>
        <w:pStyle w:val="BodyText"/>
        <w:pBdr>
          <w:top w:val="single" w:sz="4" w:space="1" w:color="auto"/>
          <w:left w:val="single" w:sz="4" w:space="4" w:color="auto"/>
          <w:bottom w:val="single" w:sz="4" w:space="1" w:color="auto"/>
          <w:right w:val="single" w:sz="4" w:space="4" w:color="auto"/>
        </w:pBdr>
        <w:jc w:val="center"/>
        <w:rPr>
          <w:lang w:val="en-US"/>
        </w:rPr>
      </w:pPr>
      <w:r w:rsidRPr="00705573">
        <w:rPr>
          <w:noProof/>
          <w:lang w:val="en-US"/>
        </w:rPr>
        <w:drawing>
          <wp:inline distT="0" distB="0" distL="0" distR="0" wp14:anchorId="67ECDC0F" wp14:editId="40A17E78">
            <wp:extent cx="6122035" cy="147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470025"/>
                    </a:xfrm>
                    <a:prstGeom prst="rect">
                      <a:avLst/>
                    </a:prstGeom>
                    <a:noFill/>
                    <a:ln>
                      <a:noFill/>
                    </a:ln>
                  </pic:spPr>
                </pic:pic>
              </a:graphicData>
            </a:graphic>
          </wp:inline>
        </w:drawing>
      </w:r>
    </w:p>
    <w:p w14:paraId="34CB058D" w14:textId="5602C442" w:rsidR="00EB7B96" w:rsidRDefault="00EB7B96" w:rsidP="00EB7B96">
      <w:pPr>
        <w:pStyle w:val="BodyText"/>
        <w:ind w:firstLine="289"/>
        <w:jc w:val="center"/>
        <w:rPr>
          <w:b/>
          <w:i/>
        </w:rPr>
      </w:pPr>
      <w:r w:rsidRPr="00F850A5">
        <w:rPr>
          <w:b/>
          <w:i/>
        </w:rPr>
        <w:t xml:space="preserve">Figure 2: </w:t>
      </w:r>
      <w:r w:rsidR="00F850A5" w:rsidRPr="00F850A5">
        <w:rPr>
          <w:b/>
          <w:i/>
        </w:rPr>
        <w:t>P</w:t>
      </w:r>
      <w:r w:rsidRPr="00F850A5">
        <w:rPr>
          <w:b/>
          <w:i/>
        </w:rPr>
        <w:t>ropagation delay pre-compensation at UE and Gateway</w:t>
      </w:r>
    </w:p>
    <w:p w14:paraId="5FD0A4C2" w14:textId="4388AE10" w:rsidR="007D05CE" w:rsidRDefault="007D05CE" w:rsidP="00EB7B96">
      <w:pPr>
        <w:pStyle w:val="BodyText"/>
        <w:rPr>
          <w:lang w:val="en-US"/>
        </w:rPr>
      </w:pPr>
      <w:r>
        <w:rPr>
          <w:lang w:val="en-US"/>
        </w:rPr>
        <w:t>As each UE pre-compensates the service Round Trip Delay (</w:t>
      </w:r>
      <m:oMath>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lang w:val="en-US"/>
        </w:rPr>
        <w:t>) on the service link when transmitting on the UL, the different UEs transmissions reach the satellite at the same time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Sat</m:t>
            </m:r>
          </m:sub>
        </m:sSub>
      </m:oMath>
      <w:r>
        <w:rPr>
          <w:lang w:val="en-US"/>
        </w:rPr>
        <w:t>)</w:t>
      </w:r>
      <w:r w:rsidR="00956047">
        <w:rPr>
          <w:lang w:val="en-US"/>
        </w:rPr>
        <w:t xml:space="preserve"> synchronously</w:t>
      </w:r>
      <w:r>
        <w:rPr>
          <w:lang w:val="en-US"/>
        </w:rPr>
        <w:t>.</w:t>
      </w:r>
    </w:p>
    <w:p w14:paraId="6BA0C6F7" w14:textId="06CE5F09" w:rsidR="00EB7B96" w:rsidRDefault="00EB7B96" w:rsidP="00EB7B96">
      <w:pPr>
        <w:pStyle w:val="BodyText"/>
        <w:rPr>
          <w:lang w:val="en-US"/>
        </w:rPr>
      </w:pPr>
      <w:r>
        <w:rPr>
          <w:lang w:val="en-US"/>
        </w:rPr>
        <w:t>Figure 3</w:t>
      </w:r>
      <w:r w:rsidR="007D05CE">
        <w:rPr>
          <w:lang w:val="en-US"/>
        </w:rPr>
        <w:t xml:space="preserve"> illustrates the principle of Doppler pre-compensation</w:t>
      </w:r>
      <w:r>
        <w:rPr>
          <w:lang w:val="en-US"/>
        </w:rPr>
        <w:t xml:space="preserve">. The UE pre-compensation takes the DL frequency as a reference that </w:t>
      </w:r>
      <w:r w:rsidR="00F54DB7">
        <w:rPr>
          <w:lang w:val="en-US"/>
        </w:rPr>
        <w:t>is scale</w:t>
      </w:r>
      <w:r w:rsidR="00A939AF">
        <w:rPr>
          <w:lang w:val="en-US"/>
        </w:rPr>
        <w:t>d</w:t>
      </w:r>
      <w:r w:rsidR="00F54DB7">
        <w:rPr>
          <w:lang w:val="en-US"/>
        </w:rPr>
        <w:t xml:space="preserve"> by the ratio of the UL to DL carrier frequency then</w:t>
      </w:r>
      <w:r>
        <w:rPr>
          <w:lang w:val="en-US"/>
        </w:rPr>
        <w:t xml:space="preserve"> shifted by twice the Doppler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Doppler,UL</m:t>
            </m:r>
          </m:sub>
        </m:sSub>
      </m:oMath>
      <w:r>
        <w:rPr>
          <w:lang w:val="en-US"/>
        </w:rPr>
        <w:t xml:space="preserve">) to account for the accumulated effect of the DL and UL: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UL</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UL,c</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DL,c</m:t>
                </m:r>
              </m:sub>
            </m:sSub>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DL</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Doppler,UL</m:t>
            </m:r>
          </m:sub>
        </m:sSub>
      </m:oMath>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Doppler,UL</m:t>
            </m:r>
          </m:sub>
        </m:sSub>
      </m:oMath>
      <w:r>
        <w:rPr>
          <w:lang w:val="en-US"/>
        </w:rPr>
        <w:t xml:space="preserve"> is the one way Doppler of the </w:t>
      </w:r>
      <w:r w:rsidR="00AC72BE">
        <w:rPr>
          <w:lang w:val="en-US"/>
        </w:rPr>
        <w:t xml:space="preserve">return </w:t>
      </w:r>
      <w:r>
        <w:rPr>
          <w:lang w:val="en-US"/>
        </w:rPr>
        <w:t>service link:</w:t>
      </w:r>
    </w:p>
    <w:p w14:paraId="11FDDC48" w14:textId="77777777" w:rsidR="00EB7B96" w:rsidRPr="006F1A4D" w:rsidRDefault="00E41B2F" w:rsidP="00EB7B96">
      <w:pPr>
        <w:pStyle w:val="BodyText"/>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r>
            <w:rPr>
              <w:rFonts w:ascii="Cambria Math" w:hAnsi="Cambria Math"/>
              <w:lang w:val="en-US"/>
            </w:rPr>
            <m:t>=</m:t>
          </m:r>
          <m:f>
            <m:fPr>
              <m:ctrlPr>
                <w:rPr>
                  <w:rFonts w:ascii="Cambria Math" w:hAnsi="Cambria Math"/>
                  <w:i/>
                  <w:lang w:val="en-US"/>
                </w:rPr>
              </m:ctrlPr>
            </m:fPr>
            <m:num>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num>
            <m:den>
              <m:r>
                <w:rPr>
                  <w:rFonts w:ascii="Cambria Math" w:hAnsi="Cambria Math"/>
                  <w:lang w:val="en-US"/>
                </w:rPr>
                <m:t>c</m:t>
              </m:r>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den>
          </m:f>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m:oMathPara>
    </w:p>
    <w:p w14:paraId="52F87505" w14:textId="526709DB" w:rsidR="00EB7B96" w:rsidRDefault="007D05CE" w:rsidP="00EB7B96">
      <w:pPr>
        <w:pStyle w:val="BodyText"/>
        <w:rPr>
          <w:lang w:val="en-US"/>
        </w:rPr>
      </w:pPr>
      <w:r w:rsidRPr="003559BE">
        <w:rPr>
          <w:noProof/>
          <w:lang w:val="en-US"/>
        </w:rPr>
        <mc:AlternateContent>
          <mc:Choice Requires="wps">
            <w:drawing>
              <wp:anchor distT="45720" distB="45720" distL="114300" distR="114300" simplePos="0" relativeHeight="251661312" behindDoc="0" locked="0" layoutInCell="1" allowOverlap="1" wp14:anchorId="56160C59" wp14:editId="184AB4F7">
                <wp:simplePos x="0" y="0"/>
                <wp:positionH relativeFrom="column">
                  <wp:posOffset>-52705</wp:posOffset>
                </wp:positionH>
                <wp:positionV relativeFrom="paragraph">
                  <wp:posOffset>474980</wp:posOffset>
                </wp:positionV>
                <wp:extent cx="6248400" cy="1712595"/>
                <wp:effectExtent l="0" t="0" r="19050" b="2095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712595"/>
                        </a:xfrm>
                        <a:prstGeom prst="rect">
                          <a:avLst/>
                        </a:prstGeom>
                        <a:solidFill>
                          <a:srgbClr val="FFFFFF"/>
                        </a:solidFill>
                        <a:ln w="9525">
                          <a:solidFill>
                            <a:srgbClr val="000000"/>
                          </a:solidFill>
                          <a:miter lim="800000"/>
                          <a:headEnd/>
                          <a:tailEnd/>
                        </a:ln>
                      </wps:spPr>
                      <wps:txbx>
                        <w:txbxContent>
                          <w:p w14:paraId="03D4BDE7" w14:textId="07D77980" w:rsidR="00BF25E2" w:rsidRDefault="00BF25E2" w:rsidP="003559BE">
                            <w:pPr>
                              <w:jc w:val="center"/>
                            </w:pPr>
                            <w:r>
                              <w:object w:dxaOrig="10279" w:dyaOrig="2739" w14:anchorId="050D3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5.5pt;height:130.05pt" o:ole="">
                                  <v:imagedata r:id="rId16" o:title=""/>
                                </v:shape>
                                <o:OLEObject Type="Embed" ProgID="Visio.Drawing.11" ShapeID="_x0000_i1026" DrawAspect="Content" ObjectID="_1664991195" r:id="rId17"/>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160C59" id="_x0000_s1027" type="#_x0000_t202" style="position:absolute;margin-left:-4.15pt;margin-top:37.4pt;width:492pt;height:134.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">
                <v:textbox>
                  <w:txbxContent>
                    <w:p w14:paraId="03D4BDE7" w14:textId="07D77980" w:rsidR="00BF25E2" w:rsidRDefault="00BF25E2" w:rsidP="003559BE">
                      <w:pPr>
                        <w:jc w:val="center"/>
                      </w:pPr>
                      <w:r>
                        <w:object w:dxaOrig="10279" w:dyaOrig="2739" w14:anchorId="050D37FC">
                          <v:shape id="_x0000_i1026" type="#_x0000_t75" style="width:475.2pt;height:130.2pt" o:ole="">
                            <v:imagedata r:id="rId18" o:title=""/>
                          </v:shape>
                          <o:OLEObject Type="Embed" ProgID="Visio.Drawing.11" ShapeID="_x0000_i1026" DrawAspect="Content" ObjectID="_1664957008" r:id="rId19"/>
                        </w:object>
                      </w:r>
                    </w:p>
                  </w:txbxContent>
                </v:textbox>
                <w10:wrap type="square"/>
              </v:shape>
            </w:pict>
          </mc:Fallback>
        </mc:AlternateContent>
      </w:r>
      <w:r w:rsidR="00EB7B96">
        <w:rPr>
          <w:lang w:val="en-US"/>
        </w:rPr>
        <w:t xml:space="preserve">where </w:t>
      </w:r>
      <m:oMath>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oMath>
      <w:r w:rsidR="00EB7B96">
        <w:rPr>
          <w:lang w:val="en-US"/>
        </w:rPr>
        <w:t xml:space="preserve"> is the </w:t>
      </w:r>
      <w:r w:rsidR="005411D5">
        <w:rPr>
          <w:lang w:val="en-US"/>
        </w:rPr>
        <w:t xml:space="preserve">dot </w:t>
      </w:r>
      <w:r w:rsidR="00EB7B96">
        <w:rPr>
          <w:lang w:val="en-US"/>
        </w:rPr>
        <w:t xml:space="preserve">vector product of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oMath>
      <w:r w:rsidR="00EB7B96">
        <w:rPr>
          <w:lang w:val="en-US"/>
        </w:rPr>
        <w:t xml:space="preserve"> and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oMath>
      <w:r w:rsidR="00EB7B96">
        <w:rPr>
          <w:lang w:val="en-US"/>
        </w:rPr>
        <w:t>.</w:t>
      </w:r>
    </w:p>
    <w:p w14:paraId="560D44D2" w14:textId="77777777" w:rsidR="003559BE" w:rsidRPr="00F850A5" w:rsidRDefault="003559BE" w:rsidP="003559BE">
      <w:pPr>
        <w:pStyle w:val="BodyText"/>
        <w:ind w:firstLine="289"/>
        <w:jc w:val="center"/>
        <w:rPr>
          <w:b/>
          <w:i/>
        </w:rPr>
      </w:pPr>
      <w:r w:rsidRPr="00F850A5">
        <w:rPr>
          <w:b/>
          <w:i/>
        </w:rPr>
        <w:t xml:space="preserve">Figure 3: Doppler pre-compensation at UE </w:t>
      </w:r>
    </w:p>
    <w:p w14:paraId="20AE29DE" w14:textId="77777777" w:rsidR="00EB7B96" w:rsidRDefault="00EB7B96" w:rsidP="00EB7B96">
      <w:pPr>
        <w:pStyle w:val="BodyText"/>
        <w:rPr>
          <w:lang w:val="en-US"/>
        </w:rPr>
      </w:pPr>
    </w:p>
    <w:p w14:paraId="167909E6" w14:textId="6B285199" w:rsidR="00521994" w:rsidRPr="00521994" w:rsidRDefault="00521994" w:rsidP="00521994">
      <w:pPr>
        <w:pStyle w:val="Heading2"/>
        <w:spacing w:before="0" w:after="120"/>
        <w:ind w:left="1138" w:hanging="1138"/>
        <w:rPr>
          <w:sz w:val="28"/>
          <w:szCs w:val="28"/>
        </w:rPr>
      </w:pPr>
      <w:r w:rsidRPr="00521994">
        <w:rPr>
          <w:sz w:val="28"/>
          <w:szCs w:val="28"/>
        </w:rPr>
        <w:t xml:space="preserve">UL </w:t>
      </w:r>
      <w:r w:rsidR="00EB7B96" w:rsidRPr="00521994">
        <w:rPr>
          <w:sz w:val="28"/>
          <w:szCs w:val="28"/>
        </w:rPr>
        <w:t>T</w:t>
      </w:r>
      <w:r w:rsidRPr="00521994">
        <w:rPr>
          <w:sz w:val="28"/>
          <w:szCs w:val="28"/>
        </w:rPr>
        <w:t>ime synchronization</w:t>
      </w:r>
      <w:r w:rsidR="00EB7B96" w:rsidRPr="00521994">
        <w:rPr>
          <w:sz w:val="28"/>
          <w:szCs w:val="28"/>
        </w:rPr>
        <w:t xml:space="preserve"> </w:t>
      </w:r>
      <w:r w:rsidR="009F3390">
        <w:rPr>
          <w:sz w:val="28"/>
          <w:szCs w:val="28"/>
        </w:rPr>
        <w:t>requirements</w:t>
      </w:r>
    </w:p>
    <w:p w14:paraId="14C94BFE" w14:textId="77777777" w:rsidR="009F3390" w:rsidRDefault="009F3390" w:rsidP="009F3390">
      <w:pPr>
        <w:pStyle w:val="BodyText"/>
        <w:rPr>
          <w:lang w:eastAsia="zh-TW"/>
        </w:rPr>
      </w:pPr>
      <w:r>
        <w:rPr>
          <w:lang w:eastAsia="zh-TW"/>
        </w:rPr>
        <w:t xml:space="preserve">For UE pre-compensation of satellite delay, the </w:t>
      </w:r>
      <w:r w:rsidRPr="009F3390">
        <w:rPr>
          <w:lang w:eastAsia="zh-TW"/>
        </w:rPr>
        <w:t xml:space="preserve">TA </w:t>
      </w:r>
      <w:r>
        <w:rPr>
          <w:lang w:eastAsia="zh-TW"/>
        </w:rPr>
        <w:t xml:space="preserve">applied by the UE </w:t>
      </w:r>
      <w:r w:rsidRPr="009F3390">
        <w:rPr>
          <w:lang w:eastAsia="zh-TW"/>
        </w:rPr>
        <w:t>need</w:t>
      </w:r>
      <w:r>
        <w:rPr>
          <w:lang w:eastAsia="zh-TW"/>
        </w:rPr>
        <w:t>s</w:t>
      </w:r>
      <w:r w:rsidRPr="009F3390">
        <w:rPr>
          <w:lang w:eastAsia="zh-TW"/>
        </w:rPr>
        <w:t xml:space="preserve"> to be within </w:t>
      </w:r>
      <w:r>
        <w:rPr>
          <w:lang w:eastAsia="zh-TW"/>
        </w:rPr>
        <w:t xml:space="preserve">± </w:t>
      </w:r>
      <w:r w:rsidRPr="009F3390">
        <w:rPr>
          <w:lang w:eastAsia="zh-TW"/>
        </w:rPr>
        <w:t>CP</w:t>
      </w:r>
      <w:r>
        <w:rPr>
          <w:lang w:eastAsia="zh-TW"/>
        </w:rPr>
        <w:t>/2</w:t>
      </w:r>
      <w:r w:rsidRPr="009F3390">
        <w:rPr>
          <w:lang w:eastAsia="zh-TW"/>
        </w:rPr>
        <w:t xml:space="preserve"> for </w:t>
      </w:r>
      <w:r>
        <w:rPr>
          <w:lang w:eastAsia="zh-TW"/>
        </w:rPr>
        <w:t xml:space="preserve">initial </w:t>
      </w:r>
      <w:r w:rsidRPr="009F3390">
        <w:rPr>
          <w:lang w:eastAsia="zh-TW"/>
        </w:rPr>
        <w:t>PRACH</w:t>
      </w:r>
      <w:r>
        <w:rPr>
          <w:lang w:eastAsia="zh-TW"/>
        </w:rPr>
        <w:t xml:space="preserve"> transmission. Assuming </w:t>
      </w:r>
      <w:r w:rsidRPr="009F3390">
        <w:rPr>
          <w:lang w:eastAsia="zh-TW"/>
        </w:rPr>
        <w:t xml:space="preserve">reference time at satellite, </w:t>
      </w:r>
      <w:r>
        <w:rPr>
          <w:lang w:eastAsia="zh-TW"/>
        </w:rPr>
        <w:t xml:space="preserve">the </w:t>
      </w:r>
      <w:r w:rsidRPr="009F3390">
        <w:rPr>
          <w:lang w:eastAsia="zh-TW"/>
        </w:rPr>
        <w:t xml:space="preserve">TA </w:t>
      </w:r>
      <w:r>
        <w:rPr>
          <w:lang w:eastAsia="zh-TW"/>
        </w:rPr>
        <w:t xml:space="preserve">applied by the UE is proportional to 2* SAT-UE. This implies that the UE needs to determine the satellite propagation </w:t>
      </w:r>
      <w:r w:rsidRPr="009F3390">
        <w:rPr>
          <w:lang w:eastAsia="zh-TW"/>
        </w:rPr>
        <w:t xml:space="preserve">delay </w:t>
      </w:r>
      <w:r>
        <w:rPr>
          <w:lang w:eastAsia="zh-TW"/>
        </w:rPr>
        <w:t xml:space="preserve">within an </w:t>
      </w:r>
      <w:r w:rsidRPr="009F3390">
        <w:rPr>
          <w:lang w:eastAsia="zh-TW"/>
        </w:rPr>
        <w:t xml:space="preserve">accuracy </w:t>
      </w:r>
      <w:r>
        <w:rPr>
          <w:lang w:eastAsia="zh-TW"/>
        </w:rPr>
        <w:t>of ±</w:t>
      </w:r>
      <w:r w:rsidRPr="009F3390">
        <w:rPr>
          <w:lang w:eastAsia="zh-TW"/>
        </w:rPr>
        <w:t>CP/4</w:t>
      </w:r>
      <w:r>
        <w:rPr>
          <w:lang w:eastAsia="zh-TW"/>
        </w:rPr>
        <w:t xml:space="preserve">. </w:t>
      </w:r>
    </w:p>
    <w:p w14:paraId="500C2B2C" w14:textId="78EF44F3" w:rsidR="005204AB" w:rsidRDefault="009F3390" w:rsidP="009F3390">
      <w:pPr>
        <w:pStyle w:val="BodyText"/>
        <w:rPr>
          <w:lang w:val="en-US"/>
        </w:rPr>
      </w:pPr>
      <w:r>
        <w:rPr>
          <w:lang w:val="en-US"/>
        </w:rPr>
        <w:t xml:space="preserve">The satellite position accuracy requirement for UE pre-compensation, </w:t>
      </w:r>
      <m:oMath>
        <m:r>
          <w:rPr>
            <w:rFonts w:ascii="Cambria Math" w:hAnsi="Cambria Math"/>
            <w:lang w:val="en-US"/>
          </w:rPr>
          <m:t>∆U</m:t>
        </m:r>
      </m:oMath>
      <w:r>
        <w:rPr>
          <w:lang w:val="en-US"/>
        </w:rPr>
        <w:t xml:space="preserve"> are as follows:</w:t>
      </w:r>
      <w:r w:rsidR="002F7056">
        <w:rPr>
          <w:lang w:val="en-US"/>
        </w:rPr>
        <w:t xml:space="preserve"> </w:t>
      </w:r>
      <w:r w:rsidR="00EB7B96">
        <w:rPr>
          <w:lang w:val="en-US"/>
        </w:rPr>
        <w:t xml:space="preserve"> </w:t>
      </w:r>
      <w:r w:rsidR="008524CF">
        <w:rPr>
          <w:lang w:val="en-US"/>
        </w:rPr>
        <w:t xml:space="preserve"> </w:t>
      </w:r>
    </w:p>
    <w:p w14:paraId="3F719343" w14:textId="3E70CD29" w:rsidR="005204AB" w:rsidRDefault="00EB7B96" w:rsidP="005204AB">
      <w:pPr>
        <w:pStyle w:val="BodyText"/>
        <w:numPr>
          <w:ilvl w:val="0"/>
          <w:numId w:val="14"/>
        </w:numPr>
        <w:rPr>
          <w:lang w:val="en-US"/>
        </w:rPr>
      </w:pPr>
      <w:r>
        <w:rPr>
          <w:lang w:val="en-US"/>
        </w:rPr>
        <w:t xml:space="preserve">For </w:t>
      </w:r>
      <w:r w:rsidR="008524CF">
        <w:rPr>
          <w:lang w:val="en-US"/>
        </w:rPr>
        <w:t>FR1</w:t>
      </w:r>
      <w:r w:rsidR="009F3390">
        <w:rPr>
          <w:lang w:val="en-US"/>
        </w:rPr>
        <w:t xml:space="preserve">, </w:t>
      </w:r>
      <w:r w:rsidR="008524CF">
        <w:rPr>
          <w:lang w:val="en-US"/>
        </w:rPr>
        <w:t xml:space="preserve"> </w:t>
      </w:r>
      <m:oMath>
        <m:r>
          <w:rPr>
            <w:rFonts w:ascii="Cambria Math" w:hAnsi="Cambria Math"/>
            <w:lang w:val="en-US"/>
          </w:rPr>
          <m:t>∆U&lt;±7735 m</m:t>
        </m:r>
      </m:oMath>
      <w:r w:rsidR="009F3390">
        <w:rPr>
          <w:lang w:val="en-US"/>
        </w:rPr>
        <w:t xml:space="preserve">. </w:t>
      </w:r>
      <w:r w:rsidR="008524CF">
        <w:rPr>
          <w:lang w:val="en-US"/>
        </w:rPr>
        <w:t xml:space="preserve">This allows to support </w:t>
      </w:r>
      <w:r>
        <w:rPr>
          <w:lang w:val="en-US"/>
        </w:rPr>
        <w:t>NR RACH preamble format 0</w:t>
      </w:r>
      <w:r w:rsidR="008524CF">
        <w:rPr>
          <w:lang w:val="en-US"/>
        </w:rPr>
        <w:t xml:space="preserve"> </w:t>
      </w:r>
      <w:r w:rsidR="009F3390">
        <w:rPr>
          <w:lang w:val="en-US"/>
        </w:rPr>
        <w:t>with</w:t>
      </w:r>
      <w:r w:rsidR="008524CF">
        <w:rPr>
          <w:lang w:val="en-US"/>
        </w:rPr>
        <w:t xml:space="preserve"> the smallest CP of </w:t>
      </w:r>
      <w:r>
        <w:rPr>
          <w:lang w:val="en-US"/>
        </w:rPr>
        <w:t>103</w:t>
      </w:r>
      <w:r w:rsidR="008524CF">
        <w:rPr>
          <w:lang w:val="en-US"/>
        </w:rPr>
        <w:t xml:space="preserve">.13 </w:t>
      </w:r>
      <w:r w:rsidR="00035BCE">
        <w:rPr>
          <w:lang w:val="en-US"/>
        </w:rPr>
        <w:t>us</w:t>
      </w:r>
      <w:r w:rsidR="009F3390">
        <w:rPr>
          <w:lang w:val="en-US"/>
        </w:rPr>
        <w:t xml:space="preserve"> (i.e. ΔU = </w:t>
      </w:r>
      <w:r w:rsidR="00FB419F">
        <w:rPr>
          <w:lang w:val="en-US"/>
        </w:rPr>
        <w:t xml:space="preserve">7735 </w:t>
      </w:r>
      <w:r w:rsidR="009F3390">
        <w:rPr>
          <w:lang w:val="en-US"/>
        </w:rPr>
        <w:t xml:space="preserve">m = 103.13 us * </w:t>
      </w:r>
      <w:r w:rsidR="009F3390" w:rsidRPr="00B65790">
        <w:rPr>
          <w:lang w:val="en-US"/>
        </w:rPr>
        <w:t>3.10</w:t>
      </w:r>
      <w:r w:rsidR="009F3390" w:rsidRPr="00B65790">
        <w:rPr>
          <w:vertAlign w:val="superscript"/>
          <w:lang w:val="en-US"/>
        </w:rPr>
        <w:t>8</w:t>
      </w:r>
      <w:r w:rsidR="009F3390">
        <w:rPr>
          <w:lang w:val="en-US"/>
        </w:rPr>
        <w:t xml:space="preserve"> m/s / 4)</w:t>
      </w:r>
      <w:r w:rsidR="005204AB">
        <w:rPr>
          <w:lang w:val="en-US"/>
        </w:rPr>
        <w:t>.</w:t>
      </w:r>
    </w:p>
    <w:p w14:paraId="296510B2" w14:textId="7323F03F" w:rsidR="008524CF" w:rsidRPr="008524CF" w:rsidRDefault="008524CF" w:rsidP="005204AB">
      <w:pPr>
        <w:pStyle w:val="BodyText"/>
        <w:numPr>
          <w:ilvl w:val="0"/>
          <w:numId w:val="14"/>
        </w:numPr>
        <w:rPr>
          <w:lang w:val="en-US"/>
        </w:rPr>
      </w:pPr>
      <w:r>
        <w:rPr>
          <w:lang w:val="en-US"/>
        </w:rPr>
        <w:t>For FR2</w:t>
      </w:r>
      <w:r w:rsidR="009F3390">
        <w:rPr>
          <w:lang w:val="en-US"/>
        </w:rPr>
        <w:t xml:space="preserve">, </w:t>
      </w:r>
      <w:r>
        <w:rPr>
          <w:lang w:val="en-US"/>
        </w:rPr>
        <w:t xml:space="preserve"> </w:t>
      </w:r>
      <m:oMath>
        <m:r>
          <w:rPr>
            <w:rFonts w:ascii="Cambria Math" w:hAnsi="Cambria Math"/>
            <w:lang w:val="en-US"/>
          </w:rPr>
          <m:t>∆U&lt;±378 m</m:t>
        </m:r>
      </m:oMath>
      <w:r>
        <w:rPr>
          <w:lang w:val="en-US"/>
        </w:rPr>
        <w:t>. This allows to s</w:t>
      </w:r>
      <w:r w:rsidR="00035BCE">
        <w:rPr>
          <w:lang w:val="en-US"/>
        </w:rPr>
        <w:t>upport NR RACH preamble format C0</w:t>
      </w:r>
      <w:r>
        <w:rPr>
          <w:lang w:val="en-US"/>
        </w:rPr>
        <w:t xml:space="preserve"> </w:t>
      </w:r>
      <w:r w:rsidR="00035BCE">
        <w:rPr>
          <w:lang w:val="en-US"/>
        </w:rPr>
        <w:t>with the smallest CP of 5.04 us</w:t>
      </w:r>
      <w:r w:rsidR="009F3390">
        <w:rPr>
          <w:lang w:val="en-US"/>
        </w:rPr>
        <w:t xml:space="preserve"> (i.e. ΔU = 378 m = 5.04 us * </w:t>
      </w:r>
      <w:r w:rsidR="009F3390" w:rsidRPr="00B65790">
        <w:rPr>
          <w:lang w:val="en-US"/>
        </w:rPr>
        <w:t>3.10</w:t>
      </w:r>
      <w:r w:rsidR="009F3390" w:rsidRPr="00B65790">
        <w:rPr>
          <w:vertAlign w:val="superscript"/>
          <w:lang w:val="en-US"/>
        </w:rPr>
        <w:t>8</w:t>
      </w:r>
      <w:r w:rsidR="009F3390">
        <w:rPr>
          <w:lang w:val="en-US"/>
        </w:rPr>
        <w:t xml:space="preserve"> m/s / 4)</w:t>
      </w:r>
      <w:r w:rsidR="00035BCE">
        <w:rPr>
          <w:lang w:val="en-US"/>
        </w:rPr>
        <w:t xml:space="preserve">. </w:t>
      </w:r>
    </w:p>
    <w:p w14:paraId="13D8F485" w14:textId="2BFB0C7C" w:rsidR="00536596" w:rsidRPr="00536596" w:rsidRDefault="00B178F5" w:rsidP="00536596">
      <w:pPr>
        <w:pStyle w:val="BodyText"/>
        <w:rPr>
          <w:i/>
          <w:lang w:val="en-US"/>
        </w:rPr>
      </w:pPr>
      <w:r>
        <w:rPr>
          <w:b/>
          <w:i/>
        </w:rPr>
        <w:t>Observation</w:t>
      </w:r>
      <w:r w:rsidR="00536596" w:rsidRPr="00536596">
        <w:rPr>
          <w:b/>
          <w:i/>
        </w:rPr>
        <w:t xml:space="preserve"> </w:t>
      </w:r>
      <w:r w:rsidR="00571808">
        <w:rPr>
          <w:b/>
          <w:i/>
        </w:rPr>
        <w:t>1</w:t>
      </w:r>
      <w:r w:rsidR="00536596" w:rsidRPr="00536596">
        <w:rPr>
          <w:i/>
        </w:rPr>
        <w:t>:</w:t>
      </w:r>
      <w:r w:rsidR="00536596" w:rsidRPr="00536596">
        <w:rPr>
          <w:i/>
          <w:lang w:val="en-US"/>
        </w:rPr>
        <w:t xml:space="preserve"> UE pre-compensation of satellite delay </w:t>
      </w:r>
      <w:r>
        <w:rPr>
          <w:i/>
          <w:lang w:val="en-US"/>
        </w:rPr>
        <w:t>within an accuracy of</w:t>
      </w:r>
      <w:r w:rsidR="00536596" w:rsidRPr="00536596">
        <w:rPr>
          <w:i/>
          <w:lang w:val="en-US"/>
        </w:rPr>
        <w:t xml:space="preserve">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oMath>
      <w:r w:rsidR="00536596" w:rsidRPr="00536596">
        <w:rPr>
          <w:i/>
          <w:lang w:val="en-US"/>
        </w:rPr>
        <w:t xml:space="preserve">  of RACH preamble forma</w:t>
      </w:r>
      <w:r>
        <w:rPr>
          <w:i/>
          <w:lang w:val="en-US"/>
        </w:rPr>
        <w:t xml:space="preserve">t corresponding to a </w:t>
      </w:r>
      <w:r w:rsidR="00536596" w:rsidRPr="00536596">
        <w:rPr>
          <w:i/>
          <w:lang w:val="en-US"/>
        </w:rPr>
        <w:t xml:space="preserve">satellite position accuracy (ΔU) </w:t>
      </w:r>
      <w:r>
        <w:rPr>
          <w:i/>
          <w:lang w:val="en-US"/>
        </w:rPr>
        <w:t>of</w:t>
      </w:r>
      <w:r w:rsidR="00DD57B4">
        <w:rPr>
          <w:i/>
          <w:lang w:val="en-US"/>
        </w:rPr>
        <w:t xml:space="preserve"> </w:t>
      </w:r>
      <w:r w:rsidR="00536596" w:rsidRPr="00536596">
        <w:rPr>
          <w:i/>
          <w:lang w:val="en-US"/>
        </w:rPr>
        <w:t xml:space="preserve">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r>
          <w:rPr>
            <w:rFonts w:ascii="Cambria Math" w:hAnsi="Cambria Math"/>
            <w:lang w:val="en-US"/>
          </w:rPr>
          <m:t>c</m:t>
        </m:r>
      </m:oMath>
      <w:r w:rsidR="00536596" w:rsidRPr="00536596">
        <w:rPr>
          <w:i/>
          <w:lang w:val="en-US"/>
        </w:rPr>
        <w:t xml:space="preserve">  </w:t>
      </w:r>
      <w:r>
        <w:rPr>
          <w:i/>
          <w:lang w:val="en-US"/>
        </w:rPr>
        <w:t>is sufficient for UL time synchronization</w:t>
      </w:r>
    </w:p>
    <w:p w14:paraId="05293E61" w14:textId="087B79FC" w:rsidR="00536596" w:rsidRPr="00536596" w:rsidRDefault="00536596" w:rsidP="00536596">
      <w:pPr>
        <w:pStyle w:val="BodyText"/>
        <w:numPr>
          <w:ilvl w:val="0"/>
          <w:numId w:val="14"/>
        </w:numPr>
        <w:rPr>
          <w:i/>
          <w:lang w:val="en-US"/>
        </w:rPr>
      </w:pPr>
      <w:r w:rsidRPr="00536596">
        <w:rPr>
          <w:i/>
          <w:lang w:val="en-US"/>
        </w:rPr>
        <w:t xml:space="preserve">For FR1, </w:t>
      </w:r>
      <m:oMath>
        <m:r>
          <w:rPr>
            <w:rFonts w:ascii="Cambria Math" w:hAnsi="Cambria Math"/>
            <w:lang w:val="en-US"/>
          </w:rPr>
          <m:t>∆U&lt;±7735 m</m:t>
        </m:r>
      </m:oMath>
      <w:r w:rsidRPr="00536596">
        <w:rPr>
          <w:i/>
          <w:lang w:val="en-US"/>
        </w:rPr>
        <w:t xml:space="preserve">. </w:t>
      </w:r>
    </w:p>
    <w:p w14:paraId="1A4ABB39" w14:textId="309B1CED" w:rsidR="00536596" w:rsidRDefault="00536596" w:rsidP="00536596">
      <w:pPr>
        <w:pStyle w:val="BodyText"/>
        <w:numPr>
          <w:ilvl w:val="0"/>
          <w:numId w:val="14"/>
        </w:numPr>
        <w:rPr>
          <w:i/>
          <w:lang w:val="en-US"/>
        </w:rPr>
      </w:pPr>
      <w:r w:rsidRPr="00536596">
        <w:rPr>
          <w:i/>
          <w:lang w:val="en-US"/>
        </w:rPr>
        <w:t xml:space="preserve">For FR2, </w:t>
      </w:r>
      <m:oMath>
        <m:r>
          <w:rPr>
            <w:rFonts w:ascii="Cambria Math" w:hAnsi="Cambria Math"/>
            <w:lang w:val="en-US"/>
          </w:rPr>
          <m:t>∆U&lt;±378 m</m:t>
        </m:r>
      </m:oMath>
      <w:r w:rsidRPr="00536596">
        <w:rPr>
          <w:i/>
          <w:lang w:val="en-US"/>
        </w:rPr>
        <w:t xml:space="preserve">. </w:t>
      </w:r>
    </w:p>
    <w:p w14:paraId="01C54B1E" w14:textId="77777777" w:rsidR="00B178F5" w:rsidRPr="006511F6" w:rsidRDefault="00B178F5" w:rsidP="00B178F5">
      <w:pPr>
        <w:pStyle w:val="BodyText"/>
        <w:rPr>
          <w:lang w:val="en-US"/>
        </w:rPr>
      </w:pPr>
    </w:p>
    <w:p w14:paraId="74531670" w14:textId="56CB4F7D" w:rsidR="00521994" w:rsidRPr="00521994" w:rsidRDefault="00521994" w:rsidP="00521994">
      <w:pPr>
        <w:pStyle w:val="Heading2"/>
        <w:spacing w:before="0" w:after="120"/>
        <w:ind w:left="1138" w:hanging="1138"/>
        <w:rPr>
          <w:sz w:val="28"/>
          <w:szCs w:val="28"/>
        </w:rPr>
      </w:pPr>
      <w:r w:rsidRPr="00521994">
        <w:rPr>
          <w:sz w:val="28"/>
          <w:szCs w:val="28"/>
        </w:rPr>
        <w:t xml:space="preserve">UL </w:t>
      </w:r>
      <w:r w:rsidR="00EB7B96" w:rsidRPr="00521994">
        <w:rPr>
          <w:sz w:val="28"/>
          <w:szCs w:val="28"/>
        </w:rPr>
        <w:t>Frequency</w:t>
      </w:r>
      <w:r w:rsidRPr="00521994">
        <w:rPr>
          <w:sz w:val="28"/>
          <w:szCs w:val="28"/>
        </w:rPr>
        <w:t xml:space="preserve"> synchronization</w:t>
      </w:r>
      <w:r w:rsidR="00EB7B96" w:rsidRPr="00521994">
        <w:rPr>
          <w:sz w:val="28"/>
          <w:szCs w:val="28"/>
        </w:rPr>
        <w:t xml:space="preserve"> </w:t>
      </w:r>
      <w:r w:rsidR="003522DE">
        <w:rPr>
          <w:sz w:val="28"/>
          <w:szCs w:val="28"/>
        </w:rPr>
        <w:t>requirements</w:t>
      </w:r>
    </w:p>
    <w:p w14:paraId="56B22172" w14:textId="13AFC435" w:rsidR="00EB7B96" w:rsidRDefault="00521994" w:rsidP="00EB7B96">
      <w:pPr>
        <w:pStyle w:val="BodyText"/>
        <w:rPr>
          <w:lang w:eastAsia="zh-TW"/>
        </w:rPr>
      </w:pPr>
      <w:r w:rsidRPr="00B65790">
        <w:rPr>
          <w:lang w:eastAsia="zh-TW"/>
        </w:rPr>
        <w:t>T</w:t>
      </w:r>
      <w:r w:rsidR="00EB7B96" w:rsidRPr="00B65790">
        <w:rPr>
          <w:lang w:eastAsia="zh-TW"/>
        </w:rPr>
        <w:t xml:space="preserve">he </w:t>
      </w:r>
      <w:r w:rsidR="00CE7890">
        <w:rPr>
          <w:lang w:eastAsia="zh-TW"/>
        </w:rPr>
        <w:t>maximum</w:t>
      </w:r>
      <w:r w:rsidR="00EB7B96" w:rsidRPr="00B65790">
        <w:rPr>
          <w:lang w:eastAsia="zh-TW"/>
        </w:rPr>
        <w:t xml:space="preserve"> frequency error of ±0.1ppm for UL transmission </w:t>
      </w:r>
      <w:r w:rsidR="00CE7890">
        <w:rPr>
          <w:lang w:eastAsia="zh-TW"/>
        </w:rPr>
        <w:t>is specified in TS38.101 for NR</w:t>
      </w:r>
      <w:r w:rsidR="00EB7B96" w:rsidRPr="00B65790">
        <w:rPr>
          <w:lang w:eastAsia="zh-TW"/>
        </w:rPr>
        <w:t xml:space="preserve">. This </w:t>
      </w:r>
      <w:r w:rsidR="00CE7890">
        <w:rPr>
          <w:lang w:eastAsia="zh-TW"/>
        </w:rPr>
        <w:t>includes</w:t>
      </w:r>
      <w:r w:rsidR="00EB7B96" w:rsidRPr="00B65790">
        <w:rPr>
          <w:lang w:eastAsia="zh-TW"/>
        </w:rPr>
        <w:t xml:space="preserve"> all the frequency errors including frequency tracking error and crystal oscillator drift. </w:t>
      </w:r>
      <w:r w:rsidR="00CE7890">
        <w:rPr>
          <w:lang w:eastAsia="zh-TW"/>
        </w:rPr>
        <w:t>W</w:t>
      </w:r>
      <w:r w:rsidR="00EB7B96" w:rsidRPr="00B65790">
        <w:rPr>
          <w:lang w:eastAsia="zh-TW"/>
        </w:rPr>
        <w:t xml:space="preserve">e </w:t>
      </w:r>
      <w:r w:rsidR="00CE7890">
        <w:rPr>
          <w:lang w:eastAsia="zh-TW"/>
        </w:rPr>
        <w:t xml:space="preserve">assume about </w:t>
      </w:r>
      <w:r w:rsidR="00EB7B96" w:rsidRPr="00B65790">
        <w:rPr>
          <w:lang w:eastAsia="zh-TW"/>
        </w:rPr>
        <w:t xml:space="preserve">20% of this </w:t>
      </w:r>
      <w:r w:rsidR="0005409A" w:rsidRPr="00B65790">
        <w:rPr>
          <w:lang w:eastAsia="zh-TW"/>
        </w:rPr>
        <w:t xml:space="preserve">±0.1ppm </w:t>
      </w:r>
      <w:r w:rsidR="00EB7B96" w:rsidRPr="00B65790">
        <w:rPr>
          <w:lang w:eastAsia="zh-TW"/>
        </w:rPr>
        <w:t xml:space="preserve">budget to the Doppler pre-compensation error or </w:t>
      </w:r>
      <w:r w:rsidR="00965953" w:rsidRPr="00B65790">
        <w:rPr>
          <w:lang w:eastAsia="zh-TW"/>
        </w:rPr>
        <w:t>±</w:t>
      </w:r>
      <w:r w:rsidR="00EB7B96" w:rsidRPr="00B65790">
        <w:rPr>
          <w:lang w:eastAsia="zh-TW"/>
        </w:rPr>
        <w:t>0.02ppm</w:t>
      </w:r>
      <w:r w:rsidR="00CE7890">
        <w:rPr>
          <w:lang w:eastAsia="zh-TW"/>
        </w:rPr>
        <w:t xml:space="preserve"> or +/-</w:t>
      </w:r>
      <w:r w:rsidR="00864E75">
        <w:rPr>
          <w:lang w:eastAsia="zh-TW"/>
        </w:rPr>
        <w:t>40</w:t>
      </w:r>
      <w:r w:rsidR="00CE7890">
        <w:rPr>
          <w:lang w:eastAsia="zh-TW"/>
        </w:rPr>
        <w:t xml:space="preserve"> Hz at </w:t>
      </w:r>
      <w:r w:rsidR="00CE7890" w:rsidRPr="00CE7890">
        <w:rPr>
          <w:i/>
          <w:lang w:eastAsia="zh-TW"/>
        </w:rPr>
        <w:t>f</w:t>
      </w:r>
      <w:r w:rsidR="00CE7890" w:rsidRPr="00CE7890">
        <w:rPr>
          <w:i/>
          <w:vertAlign w:val="subscript"/>
          <w:lang w:eastAsia="zh-TW"/>
        </w:rPr>
        <w:t>c</w:t>
      </w:r>
      <w:r w:rsidR="00CE7890" w:rsidRPr="00CE7890">
        <w:rPr>
          <w:i/>
          <w:lang w:eastAsia="zh-TW"/>
        </w:rPr>
        <w:t xml:space="preserve"> </w:t>
      </w:r>
      <w:r w:rsidR="00CE7890">
        <w:rPr>
          <w:lang w:eastAsia="zh-TW"/>
        </w:rPr>
        <w:t>=</w:t>
      </w:r>
      <w:r w:rsidR="00CE7890" w:rsidRPr="00CE7890">
        <w:rPr>
          <w:lang w:eastAsia="zh-TW"/>
        </w:rPr>
        <w:t xml:space="preserve"> 2 GHz</w:t>
      </w:r>
      <w:r w:rsidR="00EB7B96" w:rsidRPr="00B65790">
        <w:rPr>
          <w:lang w:eastAsia="zh-TW"/>
        </w:rPr>
        <w:t xml:space="preserve">. </w:t>
      </w:r>
      <w:r w:rsidR="00CE7890">
        <w:rPr>
          <w:lang w:eastAsia="zh-TW"/>
        </w:rPr>
        <w:t>As</w:t>
      </w:r>
      <w:r w:rsidR="00EB7B96" w:rsidRPr="00B65790">
        <w:rPr>
          <w:lang w:eastAsia="zh-TW"/>
        </w:rPr>
        <w:t xml:space="preserve"> the UL frequency is pre-compensated </w:t>
      </w:r>
      <w:r w:rsidR="00CE7890">
        <w:rPr>
          <w:lang w:eastAsia="zh-TW"/>
        </w:rPr>
        <w:t>with</w:t>
      </w:r>
      <w:r w:rsidR="00EB7B96" w:rsidRPr="00B65790">
        <w:rPr>
          <w:lang w:eastAsia="zh-TW"/>
        </w:rPr>
        <w:t xml:space="preserve"> </w:t>
      </w:r>
      <m:oMath>
        <m:r>
          <w:rPr>
            <w:rFonts w:ascii="Cambria Math" w:hAnsi="Cambria Math"/>
            <w:lang w:eastAsia="zh-TW"/>
          </w:rPr>
          <m:t>2</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oMath>
      <w:r w:rsidR="00EB7B96" w:rsidRPr="00B65790">
        <w:rPr>
          <w:lang w:val="en-US"/>
        </w:rPr>
        <w:t>,</w:t>
      </w:r>
      <w:r w:rsidR="00EB7B96" w:rsidRPr="00B65790">
        <w:rPr>
          <w:lang w:eastAsia="zh-TW"/>
        </w:rPr>
        <w:t xml:space="preserve"> </w:t>
      </w:r>
      <w:r w:rsidR="00CE7890">
        <w:rPr>
          <w:lang w:eastAsia="zh-TW"/>
        </w:rPr>
        <w:t xml:space="preserve">this implies </w:t>
      </w:r>
      <m:oMath>
        <m:r>
          <w:rPr>
            <w:rFonts w:ascii="Cambria Math" w:hAnsi="Cambria Math"/>
            <w:lang w:eastAsia="zh-TW"/>
          </w:rPr>
          <m:t>Δ</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w:r w:rsidR="00CE7890">
        <w:rPr>
          <w:lang w:eastAsia="zh-TW"/>
        </w:rPr>
        <w:t xml:space="preserve"> is </w:t>
      </w:r>
      <w:r w:rsidR="00EB7B96" w:rsidRPr="00B65790">
        <w:rPr>
          <w:lang w:eastAsia="zh-TW"/>
        </w:rPr>
        <w:t>within ±0.01ppm.</w:t>
      </w:r>
      <w:r w:rsidR="00EB7B96">
        <w:rPr>
          <w:lang w:eastAsia="zh-TW"/>
        </w:rPr>
        <w:t xml:space="preserve"> </w:t>
      </w:r>
      <w:r w:rsidR="00CE7890">
        <w:rPr>
          <w:lang w:eastAsia="zh-TW"/>
        </w:rPr>
        <w:t>T</w:t>
      </w:r>
      <w:r w:rsidR="00EB7B96">
        <w:rPr>
          <w:lang w:eastAsia="zh-TW"/>
        </w:rPr>
        <w:t>he first order error of the Doppler formula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den>
        </m:f>
        <m:r>
          <w:rPr>
            <w:rFonts w:ascii="Cambria Math" w:hAnsi="Cambria Math"/>
            <w:lang w:val="en-US"/>
          </w:rPr>
          <m:t>=</m:t>
        </m:r>
        <m:f>
          <m:fPr>
            <m:ctrlPr>
              <w:rPr>
                <w:rFonts w:ascii="Cambria Math" w:hAnsi="Cambria Math"/>
                <w:i/>
                <w:lang w:val="en-US"/>
              </w:rPr>
            </m:ctrlPr>
          </m:fPr>
          <m:num>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UE</m:t>
                            </m:r>
                          </m:sub>
                        </m:sSub>
                      </m:sub>
                    </m:sSub>
                  </m:e>
                </m:acc>
              </m:e>
            </m:d>
          </m:num>
          <m:den>
            <m:r>
              <w:rPr>
                <w:rFonts w:ascii="Cambria Math" w:hAnsi="Cambria Math"/>
                <w:lang w:val="en-US"/>
              </w:rPr>
              <m:t>c</m:t>
            </m:r>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UE</m:t>
                            </m:r>
                          </m:sub>
                        </m:sSub>
                      </m:sub>
                    </m:sSub>
                  </m:e>
                </m:acc>
              </m:e>
            </m:d>
          </m:den>
        </m:f>
      </m:oMath>
      <w:r w:rsidR="00CE7890">
        <w:rPr>
          <w:lang w:val="en-US"/>
        </w:rPr>
        <w:t>) is</w:t>
      </w:r>
      <w:r w:rsidR="00EB7B96">
        <w:rPr>
          <w:lang w:eastAsia="zh-TW"/>
        </w:rPr>
        <w:t xml:space="preserve"> </w:t>
      </w:r>
    </w:p>
    <w:p w14:paraId="0AB9EBF5" w14:textId="77777777" w:rsidR="00EB7B96" w:rsidRPr="000500DD" w:rsidRDefault="00E41B2F" w:rsidP="00EB7B96">
      <w:pPr>
        <w:pStyle w:val="BodyText"/>
        <w:rPr>
          <w:lang w:val="en-US"/>
        </w:rPr>
      </w:pPr>
      <m:oMathPara>
        <m:oMath>
          <m:f>
            <m:fPr>
              <m:ctrlPr>
                <w:rPr>
                  <w:rFonts w:ascii="Cambria Math" w:hAnsi="Cambria Math"/>
                  <w:i/>
                  <w:lang w:val="en-US"/>
                </w:rPr>
              </m:ctrlPr>
            </m:fPr>
            <m:num>
              <m:r>
                <w:rPr>
                  <w:rFonts w:ascii="Cambria Math" w:hAnsi="Cambria Math"/>
                  <w:lang w:eastAsia="zh-TW"/>
                </w:rPr>
                <m:t>Δ</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den>
          </m:f>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V</m:t>
                  </m:r>
                </m:e>
              </m:acc>
              <m:r>
                <w:rPr>
                  <w:rFonts w:ascii="Cambria Math" w:hAnsi="Cambria Math"/>
                  <w:lang w:val="en-US"/>
                </w:rPr>
                <m:t>,</m:t>
              </m:r>
              <m:f>
                <m:fPr>
                  <m:ctrlPr>
                    <w:rPr>
                      <w:rFonts w:ascii="Cambria Math" w:hAnsi="Cambria Math"/>
                      <w:i/>
                      <w:lang w:val="en-US"/>
                    </w:rPr>
                  </m:ctrlPr>
                </m:fPr>
                <m:num>
                  <m:acc>
                    <m:accPr>
                      <m:chr m:val="⃗"/>
                      <m:ctrlPr>
                        <w:rPr>
                          <w:rFonts w:ascii="Cambria Math" w:hAnsi="Cambria Math"/>
                          <w:i/>
                          <w:lang w:val="en-US"/>
                        </w:rPr>
                      </m:ctrlPr>
                    </m:accPr>
                    <m:e>
                      <m:r>
                        <w:rPr>
                          <w:rFonts w:ascii="Cambria Math" w:hAnsi="Cambria Math"/>
                          <w:lang w:val="en-US"/>
                        </w:rPr>
                        <m:t>U</m:t>
                      </m:r>
                    </m:e>
                  </m:acc>
                </m:num>
                <m:den>
                  <m:r>
                    <w:rPr>
                      <w:rFonts w:ascii="Cambria Math" w:hAnsi="Cambria Math"/>
                      <w:lang w:val="en-US"/>
                    </w:rPr>
                    <m:t>c</m:t>
                  </m:r>
                  <m:d>
                    <m:dPr>
                      <m:begChr m:val="‖"/>
                      <m:endChr m:val="‖"/>
                      <m:ctrlPr>
                        <w:rPr>
                          <w:rFonts w:ascii="Cambria Math" w:hAnsi="Cambria Math"/>
                          <w:i/>
                          <w:lang w:val="en-US"/>
                        </w:rPr>
                      </m:ctrlPr>
                    </m:dPr>
                    <m:e>
                      <m:acc>
                        <m:accPr>
                          <m:chr m:val="⃗"/>
                          <m:ctrlPr>
                            <w:rPr>
                              <w:rFonts w:ascii="Cambria Math" w:hAnsi="Cambria Math"/>
                              <w:i/>
                              <w:lang w:val="en-US"/>
                            </w:rPr>
                          </m:ctrlPr>
                        </m:accPr>
                        <m:e>
                          <m:r>
                            <w:rPr>
                              <w:rFonts w:ascii="Cambria Math" w:hAnsi="Cambria Math"/>
                              <w:lang w:val="en-US"/>
                            </w:rPr>
                            <m:t>U</m:t>
                          </m:r>
                        </m:e>
                      </m:acc>
                    </m:e>
                  </m:d>
                </m:den>
              </m:f>
            </m:e>
          </m:d>
          <m:r>
            <w:rPr>
              <w:rFonts w:ascii="Cambria Math" w:hAnsi="Cambria Math"/>
              <w:lang w:val="en-US"/>
            </w:rPr>
            <m:t>+</m:t>
          </m:r>
          <m:d>
            <m:dPr>
              <m:begChr m:val="〈"/>
              <m:endChr m:val="〉"/>
              <m:ctrlPr>
                <w:rPr>
                  <w:rFonts w:ascii="Cambria Math" w:hAnsi="Cambria Math"/>
                  <w:i/>
                  <w:lang w:val="en-US"/>
                </w:rPr>
              </m:ctrlPr>
            </m:dPr>
            <m:e>
              <m:acc>
                <m:accPr>
                  <m:chr m:val="⃗"/>
                  <m:ctrlPr>
                    <w:rPr>
                      <w:rFonts w:ascii="Cambria Math" w:hAnsi="Cambria Math"/>
                      <w:i/>
                      <w:lang w:val="en-US"/>
                    </w:rPr>
                  </m:ctrlPr>
                </m:accPr>
                <m:e>
                  <m:r>
                    <w:rPr>
                      <w:rFonts w:ascii="Cambria Math" w:hAnsi="Cambria Math"/>
                      <w:lang w:val="en-US"/>
                    </w:rPr>
                    <m:t>V</m:t>
                  </m:r>
                </m:e>
              </m:acc>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acc>
                    <m:accPr>
                      <m:chr m:val="⃗"/>
                      <m:ctrlPr>
                        <w:rPr>
                          <w:rFonts w:ascii="Cambria Math" w:hAnsi="Cambria Math"/>
                          <w:i/>
                          <w:lang w:val="en-US"/>
                        </w:rPr>
                      </m:ctrlPr>
                    </m:accPr>
                    <m:e>
                      <m:r>
                        <w:rPr>
                          <w:rFonts w:ascii="Cambria Math" w:hAnsi="Cambria Math"/>
                          <w:lang w:val="en-US"/>
                        </w:rPr>
                        <m:t>U</m:t>
                      </m:r>
                    </m:e>
                  </m:acc>
                </m:sub>
                <m:sup>
                  <m:r>
                    <w:rPr>
                      <w:rFonts w:ascii="Cambria Math" w:hAnsi="Cambria Math"/>
                      <w:lang w:val="en-US"/>
                    </w:rPr>
                    <m:t>¬</m:t>
                  </m:r>
                </m:sup>
              </m:sSubSup>
              <m:f>
                <m:fPr>
                  <m:ctrlPr>
                    <w:rPr>
                      <w:rFonts w:ascii="Cambria Math" w:hAnsi="Cambria Math"/>
                      <w:i/>
                      <w:lang w:val="en-US"/>
                    </w:rPr>
                  </m:ctrlPr>
                </m:fPr>
                <m:num>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U</m:t>
                      </m:r>
                    </m:e>
                  </m:acc>
                </m:num>
                <m:den>
                  <m:r>
                    <w:rPr>
                      <w:rFonts w:ascii="Cambria Math" w:hAnsi="Cambria Math"/>
                      <w:lang w:val="en-US"/>
                    </w:rPr>
                    <m:t>c</m:t>
                  </m:r>
                  <m:d>
                    <m:dPr>
                      <m:begChr m:val="‖"/>
                      <m:endChr m:val="‖"/>
                      <m:ctrlPr>
                        <w:rPr>
                          <w:rFonts w:ascii="Cambria Math" w:hAnsi="Cambria Math"/>
                          <w:i/>
                          <w:lang w:val="en-US"/>
                        </w:rPr>
                      </m:ctrlPr>
                    </m:dPr>
                    <m:e>
                      <m:acc>
                        <m:accPr>
                          <m:chr m:val="⃗"/>
                          <m:ctrlPr>
                            <w:rPr>
                              <w:rFonts w:ascii="Cambria Math" w:hAnsi="Cambria Math"/>
                              <w:i/>
                              <w:lang w:val="en-US"/>
                            </w:rPr>
                          </m:ctrlPr>
                        </m:accPr>
                        <m:e>
                          <m:r>
                            <w:rPr>
                              <w:rFonts w:ascii="Cambria Math" w:hAnsi="Cambria Math"/>
                              <w:lang w:val="en-US"/>
                            </w:rPr>
                            <m:t>U</m:t>
                          </m:r>
                        </m:e>
                      </m:acc>
                    </m:e>
                  </m:d>
                </m:den>
              </m:f>
            </m:e>
          </m:d>
        </m:oMath>
      </m:oMathPara>
    </w:p>
    <w:p w14:paraId="70905D29" w14:textId="77777777" w:rsidR="00CE7890" w:rsidRDefault="00EB7B96" w:rsidP="00CE7890">
      <w:pPr>
        <w:pStyle w:val="BodyText"/>
        <w:rPr>
          <w:lang w:val="en-US"/>
        </w:rPr>
      </w:pPr>
      <w:r>
        <w:rPr>
          <w:lang w:eastAsia="zh-TW"/>
        </w:rPr>
        <w:t xml:space="preserve">Where </w:t>
      </w:r>
      <m:oMath>
        <m:sSubSup>
          <m:sSubSupPr>
            <m:ctrlPr>
              <w:rPr>
                <w:rFonts w:ascii="Cambria Math" w:hAnsi="Cambria Math"/>
                <w:i/>
                <w:lang w:val="en-US"/>
              </w:rPr>
            </m:ctrlPr>
          </m:sSubSupPr>
          <m:e>
            <m:r>
              <w:rPr>
                <w:rFonts w:ascii="Cambria Math" w:hAnsi="Cambria Math"/>
                <w:lang w:val="en-US"/>
              </w:rPr>
              <m:t>P</m:t>
            </m:r>
          </m:e>
          <m:sub>
            <m:acc>
              <m:accPr>
                <m:chr m:val="⃗"/>
                <m:ctrlPr>
                  <w:rPr>
                    <w:rFonts w:ascii="Cambria Math" w:hAnsi="Cambria Math"/>
                    <w:i/>
                    <w:lang w:val="en-US"/>
                  </w:rPr>
                </m:ctrlPr>
              </m:accPr>
              <m:e>
                <m:r>
                  <w:rPr>
                    <w:rFonts w:ascii="Cambria Math" w:hAnsi="Cambria Math"/>
                    <w:lang w:val="en-US"/>
                  </w:rPr>
                  <m:t>U</m:t>
                </m:r>
              </m:e>
            </m:acc>
          </m:sub>
          <m:sup>
            <m:r>
              <w:rPr>
                <w:rFonts w:ascii="Cambria Math" w:hAnsi="Cambria Math"/>
                <w:lang w:val="en-US"/>
              </w:rPr>
              <m:t>¬</m:t>
            </m:r>
          </m:sup>
        </m:sSubSup>
      </m:oMath>
      <w:r>
        <w:rPr>
          <w:lang w:val="en-US"/>
        </w:rPr>
        <w:t xml:space="preserve"> is the orthogonal projection to </w:t>
      </w:r>
      <m:oMath>
        <m:acc>
          <m:accPr>
            <m:chr m:val="⃗"/>
            <m:ctrlPr>
              <w:rPr>
                <w:rFonts w:ascii="Cambria Math" w:hAnsi="Cambria Math"/>
                <w:i/>
                <w:lang w:val="en-US"/>
              </w:rPr>
            </m:ctrlPr>
          </m:accPr>
          <m:e>
            <m:r>
              <w:rPr>
                <w:rFonts w:ascii="Cambria Math" w:hAnsi="Cambria Math"/>
                <w:lang w:val="en-US"/>
              </w:rPr>
              <m:t>U</m:t>
            </m:r>
          </m:e>
        </m:acc>
      </m:oMath>
      <w:r>
        <w:rPr>
          <w:lang w:val="en-US"/>
        </w:rPr>
        <w:t xml:space="preserve">. </w:t>
      </w:r>
      <w:r w:rsidR="00CE7890">
        <w:rPr>
          <w:lang w:val="en-US"/>
        </w:rPr>
        <w:t>We have</w:t>
      </w:r>
    </w:p>
    <w:p w14:paraId="014AC17C" w14:textId="6D52E22E" w:rsidR="004D77EF" w:rsidRPr="00CE7890" w:rsidRDefault="00250151" w:rsidP="00CE7890">
      <w:pPr>
        <w:pStyle w:val="BodyText"/>
        <w:numPr>
          <w:ilvl w:val="0"/>
          <w:numId w:val="28"/>
        </w:numPr>
        <w:rPr>
          <w:lang w:val="en-US"/>
        </w:rPr>
      </w:pPr>
      <w:r w:rsidRPr="00CE7890">
        <w:t xml:space="preserve">Doppler error due to Velocity error : </w:t>
      </w:r>
      <m:oMath>
        <m:f>
          <m:fPr>
            <m:ctrlPr>
              <w:rPr>
                <w:rFonts w:ascii="Cambria Math" w:hAnsi="Cambria Math"/>
                <w:i/>
                <w:iCs/>
              </w:rPr>
            </m:ctrlPr>
          </m:fPr>
          <m:num>
            <m:r>
              <w:rPr>
                <w:rFonts w:ascii="Cambria Math" w:hAnsi="Cambria Math"/>
              </w:rPr>
              <m:t>1</m:t>
            </m:r>
          </m:num>
          <m:den>
            <m:r>
              <w:rPr>
                <w:rFonts w:ascii="Cambria Math" w:hAnsi="Cambria Math"/>
              </w:rPr>
              <m:t>c</m:t>
            </m:r>
          </m:den>
        </m:f>
        <m:acc>
          <m:accPr>
            <m:chr m:val="⃗"/>
            <m:ctrlPr>
              <w:rPr>
                <w:rFonts w:ascii="Cambria Math" w:hAnsi="Cambria Math"/>
                <w:i/>
                <w:iCs/>
              </w:rPr>
            </m:ctrlPr>
          </m:accPr>
          <m:e>
            <m:r>
              <w:rPr>
                <w:rFonts w:ascii="Cambria Math" w:hAnsi="Cambria Math"/>
              </w:rPr>
              <m:t>∆V</m:t>
            </m:r>
          </m:e>
        </m:acc>
        <m:r>
          <w:rPr>
            <w:rFonts w:ascii="Cambria Math" w:hAnsi="Cambria Math"/>
          </w:rPr>
          <m:t>.</m:t>
        </m:r>
        <m:f>
          <m:fPr>
            <m:ctrlPr>
              <w:rPr>
                <w:rFonts w:ascii="Cambria Math" w:hAnsi="Cambria Math"/>
                <w:i/>
                <w:iCs/>
              </w:rPr>
            </m:ctrlPr>
          </m:fPr>
          <m:num>
            <m:acc>
              <m:accPr>
                <m:chr m:val="⃗"/>
                <m:ctrlPr>
                  <w:rPr>
                    <w:rFonts w:ascii="Cambria Math" w:hAnsi="Cambria Math"/>
                    <w:i/>
                    <w:iCs/>
                  </w:rPr>
                </m:ctrlPr>
              </m:accPr>
              <m:e>
                <m:r>
                  <w:rPr>
                    <w:rFonts w:ascii="Cambria Math" w:hAnsi="Cambria Math"/>
                  </w:rPr>
                  <m:t>U</m:t>
                </m:r>
              </m:e>
            </m:acc>
          </m:num>
          <m:den>
            <m:d>
              <m:dPr>
                <m:begChr m:val="|"/>
                <m:endChr m:val="|"/>
                <m:ctrlPr>
                  <w:rPr>
                    <w:rFonts w:ascii="Cambria Math" w:hAnsi="Cambria Math"/>
                    <w:i/>
                    <w:iCs/>
                  </w:rPr>
                </m:ctrlPr>
              </m:dPr>
              <m:e>
                <m:acc>
                  <m:accPr>
                    <m:chr m:val="⃗"/>
                    <m:ctrlPr>
                      <w:rPr>
                        <w:rFonts w:ascii="Cambria Math" w:hAnsi="Cambria Math"/>
                        <w:i/>
                        <w:iCs/>
                      </w:rPr>
                    </m:ctrlPr>
                  </m:accPr>
                  <m:e>
                    <m:r>
                      <w:rPr>
                        <w:rFonts w:ascii="Cambria Math" w:hAnsi="Cambria Math"/>
                      </w:rPr>
                      <m:t>U</m:t>
                    </m:r>
                  </m:e>
                </m:acc>
              </m:e>
            </m:d>
          </m:den>
        </m:f>
      </m:oMath>
    </w:p>
    <w:p w14:paraId="1FBBFB52" w14:textId="77777777" w:rsidR="00CE7890" w:rsidRDefault="00CE7890" w:rsidP="00CE7890">
      <w:pPr>
        <w:pStyle w:val="BodyText"/>
        <w:numPr>
          <w:ilvl w:val="0"/>
          <w:numId w:val="28"/>
        </w:numPr>
        <w:rPr>
          <w:iCs/>
        </w:rPr>
      </w:pPr>
      <w:r w:rsidRPr="00CE7890">
        <w:lastRenderedPageBreak/>
        <w:t>Doppler error due to Position error :</w:t>
      </w:r>
      <m:oMath>
        <m:f>
          <m:fPr>
            <m:ctrlPr>
              <w:rPr>
                <w:rFonts w:ascii="Cambria Math" w:hAnsi="Cambria Math"/>
                <w:i/>
                <w:iCs/>
              </w:rPr>
            </m:ctrlPr>
          </m:fPr>
          <m:num>
            <m:r>
              <w:rPr>
                <w:rFonts w:ascii="Cambria Math" w:hAnsi="Cambria Math"/>
              </w:rPr>
              <m:t>1</m:t>
            </m:r>
          </m:num>
          <m:den>
            <m:r>
              <w:rPr>
                <w:rFonts w:ascii="Cambria Math" w:hAnsi="Cambria Math"/>
              </w:rPr>
              <m:t>c</m:t>
            </m:r>
          </m:den>
        </m:f>
        <m:acc>
          <m:accPr>
            <m:chr m:val="⃗"/>
            <m:ctrlPr>
              <w:rPr>
                <w:rFonts w:ascii="Cambria Math" w:hAnsi="Cambria Math"/>
                <w:i/>
                <w:iCs/>
              </w:rPr>
            </m:ctrlPr>
          </m:accPr>
          <m:e>
            <m:r>
              <w:rPr>
                <w:rFonts w:ascii="Cambria Math" w:hAnsi="Cambria Math"/>
              </w:rPr>
              <m:t>V</m:t>
            </m:r>
          </m:e>
        </m:acc>
        <m:r>
          <w:rPr>
            <w:rFonts w:ascii="Cambria Math" w:hAnsi="Cambria Math"/>
          </w:rPr>
          <m:t>.</m:t>
        </m:r>
        <m:sSubSup>
          <m:sSubSupPr>
            <m:ctrlPr>
              <w:rPr>
                <w:rFonts w:ascii="Cambria Math" w:hAnsi="Cambria Math"/>
                <w:i/>
                <w:iCs/>
              </w:rPr>
            </m:ctrlPr>
          </m:sSubSupPr>
          <m:e>
            <m:r>
              <w:rPr>
                <w:rFonts w:ascii="Cambria Math" w:hAnsi="Cambria Math"/>
              </w:rPr>
              <m:t>P</m:t>
            </m:r>
          </m:e>
          <m:sub>
            <m:acc>
              <m:accPr>
                <m:chr m:val="⃗"/>
                <m:ctrlPr>
                  <w:rPr>
                    <w:rFonts w:ascii="Cambria Math" w:hAnsi="Cambria Math"/>
                    <w:i/>
                    <w:iCs/>
                  </w:rPr>
                </m:ctrlPr>
              </m:accPr>
              <m:e>
                <m:r>
                  <w:rPr>
                    <w:rFonts w:ascii="Cambria Math" w:hAnsi="Cambria Math"/>
                  </w:rPr>
                  <m:t>U</m:t>
                </m:r>
              </m:e>
            </m:acc>
          </m:sub>
          <m:sup>
            <m:r>
              <w:rPr>
                <w:rFonts w:ascii="Cambria Math" w:hAnsi="Cambria Math"/>
              </w:rPr>
              <m:t>¬</m:t>
            </m:r>
          </m:sup>
        </m:sSubSup>
        <m:r>
          <w:rPr>
            <w:rFonts w:ascii="Cambria Math" w:hAnsi="Cambria Math"/>
          </w:rPr>
          <m:t>.</m:t>
        </m:r>
        <m:f>
          <m:fPr>
            <m:ctrlPr>
              <w:rPr>
                <w:rFonts w:ascii="Cambria Math" w:hAnsi="Cambria Math"/>
                <w:i/>
                <w:iCs/>
              </w:rPr>
            </m:ctrlPr>
          </m:fPr>
          <m:num>
            <m:acc>
              <m:accPr>
                <m:chr m:val="⃗"/>
                <m:ctrlPr>
                  <w:rPr>
                    <w:rFonts w:ascii="Cambria Math" w:hAnsi="Cambria Math"/>
                    <w:i/>
                    <w:iCs/>
                  </w:rPr>
                </m:ctrlPr>
              </m:accPr>
              <m:e>
                <m:r>
                  <w:rPr>
                    <w:rFonts w:ascii="Cambria Math" w:hAnsi="Cambria Math"/>
                  </w:rPr>
                  <m:t>∆U</m:t>
                </m:r>
              </m:e>
            </m:acc>
          </m:num>
          <m:den>
            <m:d>
              <m:dPr>
                <m:begChr m:val="|"/>
                <m:endChr m:val="|"/>
                <m:ctrlPr>
                  <w:rPr>
                    <w:rFonts w:ascii="Cambria Math" w:hAnsi="Cambria Math"/>
                    <w:i/>
                    <w:iCs/>
                  </w:rPr>
                </m:ctrlPr>
              </m:dPr>
              <m:e>
                <m:acc>
                  <m:accPr>
                    <m:chr m:val="⃗"/>
                    <m:ctrlPr>
                      <w:rPr>
                        <w:rFonts w:ascii="Cambria Math" w:hAnsi="Cambria Math"/>
                        <w:i/>
                        <w:iCs/>
                      </w:rPr>
                    </m:ctrlPr>
                  </m:accPr>
                  <m:e>
                    <m:r>
                      <w:rPr>
                        <w:rFonts w:ascii="Cambria Math" w:hAnsi="Cambria Math"/>
                      </w:rPr>
                      <m:t>U</m:t>
                    </m:r>
                  </m:e>
                </m:acc>
              </m:e>
            </m:d>
          </m:den>
        </m:f>
      </m:oMath>
    </w:p>
    <w:p w14:paraId="199DCBCE" w14:textId="6BDA4798" w:rsidR="00EB7B96" w:rsidRDefault="00B178F5" w:rsidP="00EB7B96">
      <w:pPr>
        <w:pStyle w:val="BodyText"/>
        <w:rPr>
          <w:lang w:eastAsia="zh-TW"/>
        </w:rPr>
      </w:pPr>
      <w:r>
        <w:rPr>
          <w:lang w:val="en-US"/>
        </w:rPr>
        <w:t xml:space="preserve">For LEO, we </w:t>
      </w:r>
      <w:r w:rsidR="00864E75">
        <w:rPr>
          <w:lang w:val="en-US"/>
        </w:rPr>
        <w:t>split the error budget 50% each for</w:t>
      </w:r>
      <w:r w:rsidR="00EB7B96">
        <w:rPr>
          <w:lang w:eastAsia="zh-TW"/>
        </w:rPr>
        <w:t xml:space="preserve"> the position </w:t>
      </w:r>
      <w:r>
        <w:rPr>
          <w:lang w:eastAsia="zh-TW"/>
        </w:rPr>
        <w:t xml:space="preserve">error </w:t>
      </w:r>
      <w:r w:rsidR="00EB7B96">
        <w:rPr>
          <w:lang w:eastAsia="zh-TW"/>
        </w:rPr>
        <w:t>and the velocity error</w:t>
      </w:r>
      <w:r>
        <w:rPr>
          <w:lang w:eastAsia="zh-TW"/>
        </w:rPr>
        <w:t>.</w:t>
      </w:r>
      <w:r w:rsidRPr="00B178F5">
        <w:t xml:space="preserve"> </w:t>
      </w:r>
      <w:r w:rsidRPr="00B178F5">
        <w:rPr>
          <w:lang w:eastAsia="zh-TW"/>
        </w:rPr>
        <w:t>Both position/velocity requirements are dominated by the Doppler requirement</w:t>
      </w:r>
      <w:r w:rsidR="00864E75">
        <w:rPr>
          <w:lang w:eastAsia="zh-TW"/>
        </w:rPr>
        <w:t>:</w:t>
      </w:r>
      <w:r>
        <w:rPr>
          <w:lang w:eastAsia="zh-TW"/>
        </w:rPr>
        <w:t xml:space="preserve"> </w:t>
      </w:r>
    </w:p>
    <w:p w14:paraId="55A06158" w14:textId="6C217E0C" w:rsidR="00EB7B96" w:rsidRPr="00786D2D" w:rsidRDefault="00EB7B96" w:rsidP="00EB7B96">
      <w:pPr>
        <w:pStyle w:val="BodyText"/>
        <w:rPr>
          <w:lang w:val="en-US"/>
        </w:rPr>
      </w:pPr>
      <m:oMathPara>
        <m:oMath>
          <m:r>
            <w:rPr>
              <w:rFonts w:ascii="Cambria Math" w:hAnsi="Cambria Math"/>
              <w:lang w:val="en-US"/>
            </w:rPr>
            <m:t>∆U&lt;</m:t>
          </m:r>
          <m:r>
            <w:rPr>
              <w:rFonts w:ascii="Cambria Math" w:hAnsi="Cambria Math"/>
            </w:rPr>
            <m:t>c</m:t>
          </m:r>
          <m:f>
            <m:fPr>
              <m:ctrlPr>
                <w:rPr>
                  <w:rFonts w:ascii="Cambria Math" w:hAnsi="Cambria Math"/>
                  <w:i/>
                  <w:iCs/>
                </w:rPr>
              </m:ctrlPr>
            </m:fPr>
            <m:num>
              <m:sSub>
                <m:sSubPr>
                  <m:ctrlPr>
                    <w:rPr>
                      <w:rFonts w:ascii="Cambria Math" w:hAnsi="Cambria Math"/>
                      <w:i/>
                      <w:iCs/>
                    </w:rPr>
                  </m:ctrlPr>
                </m:sSubPr>
                <m:e>
                  <m:d>
                    <m:dPr>
                      <m:begChr m:val="|"/>
                      <m:endChr m:val="|"/>
                      <m:ctrlPr>
                        <w:rPr>
                          <w:rFonts w:ascii="Cambria Math" w:hAnsi="Cambria Math"/>
                          <w:i/>
                          <w:iCs/>
                        </w:rPr>
                      </m:ctrlPr>
                    </m:dPr>
                    <m:e>
                      <m:acc>
                        <m:accPr>
                          <m:chr m:val="⃗"/>
                          <m:ctrlPr>
                            <w:rPr>
                              <w:rFonts w:ascii="Cambria Math" w:hAnsi="Cambria Math"/>
                              <w:i/>
                              <w:iCs/>
                            </w:rPr>
                          </m:ctrlPr>
                        </m:accPr>
                        <m:e>
                          <m:r>
                            <w:rPr>
                              <w:rFonts w:ascii="Cambria Math" w:hAnsi="Cambria Math"/>
                            </w:rPr>
                            <m:t>U</m:t>
                          </m:r>
                        </m:e>
                      </m:acc>
                    </m:e>
                  </m:d>
                </m:e>
                <m:sub>
                  <m:r>
                    <w:rPr>
                      <w:rFonts w:ascii="Cambria Math" w:hAnsi="Cambria Math"/>
                    </w:rPr>
                    <m:t>min</m:t>
                  </m:r>
                </m:sub>
              </m:sSub>
            </m:num>
            <m:den>
              <m:sSub>
                <m:sSubPr>
                  <m:ctrlPr>
                    <w:rPr>
                      <w:rFonts w:ascii="Cambria Math" w:hAnsi="Cambria Math"/>
                      <w:i/>
                      <w:iCs/>
                    </w:rPr>
                  </m:ctrlPr>
                </m:sSubPr>
                <m:e>
                  <m:d>
                    <m:dPr>
                      <m:begChr m:val="|"/>
                      <m:endChr m:val="|"/>
                      <m:ctrlPr>
                        <w:rPr>
                          <w:rFonts w:ascii="Cambria Math" w:hAnsi="Cambria Math"/>
                          <w:i/>
                          <w:iCs/>
                        </w:rPr>
                      </m:ctrlPr>
                    </m:dPr>
                    <m:e>
                      <m:acc>
                        <m:accPr>
                          <m:chr m:val="⃗"/>
                          <m:ctrlPr>
                            <w:rPr>
                              <w:rFonts w:ascii="Cambria Math" w:hAnsi="Cambria Math"/>
                              <w:i/>
                              <w:iCs/>
                            </w:rPr>
                          </m:ctrlPr>
                        </m:accPr>
                        <m:e>
                          <m:r>
                            <w:rPr>
                              <w:rFonts w:ascii="Cambria Math" w:hAnsi="Cambria Math"/>
                            </w:rPr>
                            <m:t>V</m:t>
                          </m:r>
                        </m:e>
                      </m:acc>
                    </m:e>
                  </m:d>
                </m:e>
                <m:sub>
                  <m:r>
                    <w:rPr>
                      <w:rFonts w:ascii="Cambria Math" w:hAnsi="Cambria Math"/>
                    </w:rPr>
                    <m:t>max</m:t>
                  </m:r>
                </m:sub>
              </m:sSub>
            </m:den>
          </m:f>
          <m:r>
            <w:rPr>
              <w:rFonts w:ascii="Cambria Math" w:hAnsi="Cambria Math"/>
            </w:rPr>
            <m:t xml:space="preserve"> x ±0.005ppm = c</m:t>
          </m:r>
          <m:f>
            <m:fPr>
              <m:ctrlPr>
                <w:rPr>
                  <w:rFonts w:ascii="Cambria Math" w:hAnsi="Cambria Math"/>
                  <w:i/>
                  <w:iCs/>
                </w:rPr>
              </m:ctrlPr>
            </m:fPr>
            <m:num>
              <m:r>
                <w:rPr>
                  <w:rFonts w:ascii="Cambria Math" w:hAnsi="Cambria Math"/>
                </w:rPr>
                <m:t>600km</m:t>
              </m:r>
            </m:num>
            <m:den>
              <m:r>
                <w:rPr>
                  <w:rFonts w:ascii="Cambria Math" w:hAnsi="Cambria Math"/>
                </w:rPr>
                <m:t>7.5km/s</m:t>
              </m:r>
            </m:den>
          </m:f>
          <m:r>
            <w:rPr>
              <w:rFonts w:ascii="Cambria Math" w:hAnsi="Cambria Math"/>
            </w:rPr>
            <m:t xml:space="preserve"> x ±0.005ppm</m:t>
          </m:r>
          <m:r>
            <w:rPr>
              <w:rFonts w:ascii="Cambria Math" w:hAnsi="Cambria Math"/>
              <w:lang w:val="en-US"/>
            </w:rPr>
            <m:t xml:space="preserve">= ±120m  </m:t>
          </m:r>
        </m:oMath>
      </m:oMathPara>
    </w:p>
    <w:p w14:paraId="04C36010" w14:textId="77777777" w:rsidR="00EB7B96" w:rsidRDefault="00EB7B96" w:rsidP="00EB7B96">
      <w:pPr>
        <w:pStyle w:val="BodyText"/>
        <w:rPr>
          <w:lang w:val="en-US"/>
        </w:rPr>
      </w:pPr>
      <m:oMathPara>
        <m:oMath>
          <m:r>
            <w:rPr>
              <w:rFonts w:ascii="Cambria Math" w:hAnsi="Cambria Math"/>
              <w:lang w:val="en-US"/>
            </w:rPr>
            <m:t>∆V&lt;±0.005ppm  c= ±1.5m/sec</m:t>
          </m:r>
        </m:oMath>
      </m:oMathPara>
    </w:p>
    <w:p w14:paraId="4EC403FC" w14:textId="522214EB" w:rsidR="00B178F5" w:rsidRDefault="00B178F5" w:rsidP="00B178F5">
      <w:pPr>
        <w:pStyle w:val="BodyText"/>
        <w:rPr>
          <w:lang w:eastAsia="zh-TW"/>
        </w:rPr>
      </w:pPr>
      <w:r>
        <w:rPr>
          <w:lang w:val="en-US"/>
        </w:rPr>
        <w:t xml:space="preserve">For GEO, </w:t>
      </w:r>
      <w:r w:rsidR="00864E75">
        <w:rPr>
          <w:lang w:val="en-US"/>
        </w:rPr>
        <w:t>we split the error budget 90% allocated to</w:t>
      </w:r>
      <w:r>
        <w:rPr>
          <w:lang w:eastAsia="zh-TW"/>
        </w:rPr>
        <w:t xml:space="preserve"> the position error and </w:t>
      </w:r>
      <w:r w:rsidR="00864E75">
        <w:rPr>
          <w:lang w:eastAsia="zh-TW"/>
        </w:rPr>
        <w:t xml:space="preserve">10% allocated to the </w:t>
      </w:r>
      <w:r>
        <w:rPr>
          <w:lang w:eastAsia="zh-TW"/>
        </w:rPr>
        <w:t xml:space="preserve">velocity error. </w:t>
      </w:r>
      <w:r w:rsidRPr="00B178F5">
        <w:rPr>
          <w:lang w:eastAsia="zh-TW"/>
        </w:rPr>
        <w:t>The position accuracy requirement is dominated by the Delay requirement for GEO</w:t>
      </w:r>
      <w:r>
        <w:rPr>
          <w:lang w:eastAsia="zh-TW"/>
        </w:rPr>
        <w:t xml:space="preserve">. </w:t>
      </w:r>
    </w:p>
    <w:p w14:paraId="50D9B1B0" w14:textId="00ECD34B" w:rsidR="00B178F5" w:rsidRPr="00786D2D" w:rsidRDefault="00B178F5" w:rsidP="00B178F5">
      <w:pPr>
        <w:pStyle w:val="BodyText"/>
        <w:rPr>
          <w:lang w:val="en-US"/>
        </w:rPr>
      </w:pPr>
      <m:oMathPara>
        <m:oMath>
          <m:r>
            <w:rPr>
              <w:rFonts w:ascii="Cambria Math" w:hAnsi="Cambria Math"/>
              <w:lang w:val="en-US"/>
            </w:rPr>
            <m:t>∆U&lt;</m:t>
          </m:r>
          <m:r>
            <w:rPr>
              <w:rFonts w:ascii="Cambria Math" w:hAnsi="Cambria Math"/>
            </w:rPr>
            <m:t>c</m:t>
          </m:r>
          <m:f>
            <m:fPr>
              <m:ctrlPr>
                <w:rPr>
                  <w:rFonts w:ascii="Cambria Math" w:hAnsi="Cambria Math"/>
                  <w:i/>
                  <w:iCs/>
                </w:rPr>
              </m:ctrlPr>
            </m:fPr>
            <m:num>
              <m:sSub>
                <m:sSubPr>
                  <m:ctrlPr>
                    <w:rPr>
                      <w:rFonts w:ascii="Cambria Math" w:hAnsi="Cambria Math"/>
                      <w:i/>
                      <w:iCs/>
                    </w:rPr>
                  </m:ctrlPr>
                </m:sSubPr>
                <m:e>
                  <m:d>
                    <m:dPr>
                      <m:begChr m:val="|"/>
                      <m:endChr m:val="|"/>
                      <m:ctrlPr>
                        <w:rPr>
                          <w:rFonts w:ascii="Cambria Math" w:hAnsi="Cambria Math"/>
                          <w:i/>
                          <w:iCs/>
                        </w:rPr>
                      </m:ctrlPr>
                    </m:dPr>
                    <m:e>
                      <m:acc>
                        <m:accPr>
                          <m:chr m:val="⃗"/>
                          <m:ctrlPr>
                            <w:rPr>
                              <w:rFonts w:ascii="Cambria Math" w:hAnsi="Cambria Math"/>
                              <w:i/>
                              <w:iCs/>
                            </w:rPr>
                          </m:ctrlPr>
                        </m:accPr>
                        <m:e>
                          <m:r>
                            <w:rPr>
                              <w:rFonts w:ascii="Cambria Math" w:hAnsi="Cambria Math"/>
                            </w:rPr>
                            <m:t>U</m:t>
                          </m:r>
                        </m:e>
                      </m:acc>
                    </m:e>
                  </m:d>
                </m:e>
                <m:sub>
                  <m:r>
                    <w:rPr>
                      <w:rFonts w:ascii="Cambria Math" w:hAnsi="Cambria Math"/>
                    </w:rPr>
                    <m:t>min</m:t>
                  </m:r>
                </m:sub>
              </m:sSub>
            </m:num>
            <m:den>
              <m:sSub>
                <m:sSubPr>
                  <m:ctrlPr>
                    <w:rPr>
                      <w:rFonts w:ascii="Cambria Math" w:hAnsi="Cambria Math"/>
                      <w:i/>
                      <w:iCs/>
                    </w:rPr>
                  </m:ctrlPr>
                </m:sSubPr>
                <m:e>
                  <m:d>
                    <m:dPr>
                      <m:begChr m:val="|"/>
                      <m:endChr m:val="|"/>
                      <m:ctrlPr>
                        <w:rPr>
                          <w:rFonts w:ascii="Cambria Math" w:hAnsi="Cambria Math"/>
                          <w:i/>
                          <w:iCs/>
                        </w:rPr>
                      </m:ctrlPr>
                    </m:dPr>
                    <m:e>
                      <m:acc>
                        <m:accPr>
                          <m:chr m:val="⃗"/>
                          <m:ctrlPr>
                            <w:rPr>
                              <w:rFonts w:ascii="Cambria Math" w:hAnsi="Cambria Math"/>
                              <w:i/>
                              <w:iCs/>
                            </w:rPr>
                          </m:ctrlPr>
                        </m:accPr>
                        <m:e>
                          <m:r>
                            <w:rPr>
                              <w:rFonts w:ascii="Cambria Math" w:hAnsi="Cambria Math"/>
                            </w:rPr>
                            <m:t>V</m:t>
                          </m:r>
                        </m:e>
                      </m:acc>
                    </m:e>
                  </m:d>
                </m:e>
                <m:sub>
                  <m:r>
                    <w:rPr>
                      <w:rFonts w:ascii="Cambria Math" w:hAnsi="Cambria Math"/>
                    </w:rPr>
                    <m:t>max</m:t>
                  </m:r>
                </m:sub>
              </m:sSub>
            </m:den>
          </m:f>
          <m:r>
            <w:rPr>
              <w:rFonts w:ascii="Cambria Math" w:hAnsi="Cambria Math"/>
            </w:rPr>
            <m:t xml:space="preserve"> x ±0.001ppm = c</m:t>
          </m:r>
          <m:f>
            <m:fPr>
              <m:ctrlPr>
                <w:rPr>
                  <w:rFonts w:ascii="Cambria Math" w:hAnsi="Cambria Math"/>
                  <w:i/>
                  <w:iCs/>
                </w:rPr>
              </m:ctrlPr>
            </m:fPr>
            <m:num>
              <m:r>
                <w:rPr>
                  <w:rFonts w:ascii="Cambria Math" w:hAnsi="Cambria Math"/>
                </w:rPr>
                <m:t>35786km</m:t>
              </m:r>
            </m:num>
            <m:den>
              <m:r>
                <w:rPr>
                  <w:rFonts w:ascii="Cambria Math" w:hAnsi="Cambria Math"/>
                </w:rPr>
                <m:t>0.5km/s</m:t>
              </m:r>
            </m:den>
          </m:f>
          <m:r>
            <w:rPr>
              <w:rFonts w:ascii="Cambria Math" w:hAnsi="Cambria Math"/>
            </w:rPr>
            <m:t xml:space="preserve"> x ±0.001ppm</m:t>
          </m:r>
          <m:r>
            <w:rPr>
              <w:rFonts w:ascii="Cambria Math" w:hAnsi="Cambria Math"/>
              <w:lang w:val="en-US"/>
            </w:rPr>
            <m:t xml:space="preserve">= ±21 km  </m:t>
          </m:r>
        </m:oMath>
      </m:oMathPara>
    </w:p>
    <w:p w14:paraId="414810A6" w14:textId="4D411E0B" w:rsidR="00B178F5" w:rsidRDefault="00B178F5" w:rsidP="00EB7B96">
      <w:pPr>
        <w:pStyle w:val="BodyText"/>
        <w:rPr>
          <w:lang w:val="en-US"/>
        </w:rPr>
      </w:pPr>
      <m:oMathPara>
        <m:oMath>
          <m:r>
            <w:rPr>
              <w:rFonts w:ascii="Cambria Math" w:hAnsi="Cambria Math"/>
              <w:lang w:val="en-US"/>
            </w:rPr>
            <m:t>∆V&lt;±0.009ppm  c= ±2.7m/sec</m:t>
          </m:r>
        </m:oMath>
      </m:oMathPara>
    </w:p>
    <w:p w14:paraId="41736065" w14:textId="77777777" w:rsidR="00B178F5" w:rsidRDefault="00B178F5" w:rsidP="00EB7B96">
      <w:pPr>
        <w:pStyle w:val="BodyText"/>
        <w:rPr>
          <w:lang w:val="en-US"/>
        </w:rPr>
      </w:pPr>
      <w:r w:rsidRPr="00B178F5">
        <w:rPr>
          <w:lang w:val="en-US"/>
        </w:rPr>
        <w:t>These accuracy numbers are achievable with assuming on-board satellite GNSS</w:t>
      </w:r>
    </w:p>
    <w:p w14:paraId="1AF9A25C" w14:textId="77777777" w:rsidR="00B178F5" w:rsidRDefault="00B178F5" w:rsidP="00B178F5">
      <w:pPr>
        <w:pStyle w:val="BodyText"/>
        <w:rPr>
          <w:i/>
          <w:lang w:val="en-US"/>
        </w:rPr>
      </w:pPr>
      <w:r>
        <w:rPr>
          <w:b/>
          <w:i/>
        </w:rPr>
        <w:t>Observation 2</w:t>
      </w:r>
      <w:r w:rsidR="007372F3" w:rsidRPr="007469A0">
        <w:rPr>
          <w:b/>
          <w:i/>
        </w:rPr>
        <w:t>:</w:t>
      </w:r>
      <w:r w:rsidR="007372F3" w:rsidRPr="007469A0">
        <w:rPr>
          <w:i/>
        </w:rPr>
        <w:t xml:space="preserve"> </w:t>
      </w:r>
      <w:r w:rsidRPr="00536596">
        <w:rPr>
          <w:i/>
          <w:lang w:val="en-US"/>
        </w:rPr>
        <w:t>UE pre</w:t>
      </w:r>
      <w:r>
        <w:rPr>
          <w:i/>
          <w:lang w:val="en-US"/>
        </w:rPr>
        <w:t>-compensation of satellite Doppler shift</w:t>
      </w:r>
      <w:r w:rsidRPr="00536596">
        <w:rPr>
          <w:i/>
          <w:lang w:val="en-US"/>
        </w:rPr>
        <w:t xml:space="preserve"> </w:t>
      </w:r>
      <w:r>
        <w:rPr>
          <w:i/>
          <w:lang w:val="en-US"/>
        </w:rPr>
        <w:t xml:space="preserve">within an accuracy of </w:t>
      </w:r>
      <w:r>
        <w:rPr>
          <w:lang w:eastAsia="zh-TW"/>
        </w:rPr>
        <w:t>±</w:t>
      </w:r>
      <w:r w:rsidRPr="00DE0D9A">
        <w:rPr>
          <w:i/>
        </w:rPr>
        <w:t>0.02ppm</w:t>
      </w:r>
      <w:r w:rsidRPr="00536596">
        <w:rPr>
          <w:i/>
          <w:lang w:val="en-US"/>
        </w:rPr>
        <w:t xml:space="preserve"> </w:t>
      </w:r>
      <w:r>
        <w:rPr>
          <w:i/>
        </w:rPr>
        <w:t xml:space="preserve">included in the total frequency error for UL transmission of </w:t>
      </w:r>
      <w:r>
        <w:rPr>
          <w:lang w:eastAsia="zh-TW"/>
        </w:rPr>
        <w:t>±</w:t>
      </w:r>
      <w:r>
        <w:rPr>
          <w:i/>
        </w:rPr>
        <w:t>0.1 ppm</w:t>
      </w:r>
      <w:r>
        <w:rPr>
          <w:i/>
          <w:lang w:val="en-US"/>
        </w:rPr>
        <w:t xml:space="preserve"> is sufficient for UL frequency synchronization. </w:t>
      </w:r>
      <w:r w:rsidRPr="00536596">
        <w:rPr>
          <w:i/>
          <w:lang w:val="en-US"/>
        </w:rPr>
        <w:t xml:space="preserve">In term of satellite position accuracy (ΔU) </w:t>
      </w:r>
      <w:r>
        <w:rPr>
          <w:i/>
          <w:lang w:val="en-US"/>
        </w:rPr>
        <w:t xml:space="preserve">and satellite velocity accuracy </w:t>
      </w:r>
      <w:r>
        <w:rPr>
          <w:lang w:val="en-US"/>
        </w:rPr>
        <w:t>ΔV</w:t>
      </w:r>
      <w:r>
        <w:rPr>
          <w:i/>
          <w:lang w:val="en-US"/>
        </w:rPr>
        <w:t xml:space="preserve">, </w:t>
      </w:r>
      <w:r w:rsidRPr="00536596">
        <w:rPr>
          <w:i/>
          <w:lang w:val="en-US"/>
        </w:rPr>
        <w:t>this corresponds to</w:t>
      </w:r>
      <w:r>
        <w:rPr>
          <w:i/>
          <w:lang w:val="en-US"/>
        </w:rPr>
        <w:t xml:space="preserve"> </w:t>
      </w:r>
      <w:r w:rsidRPr="00536596">
        <w:rPr>
          <w:i/>
          <w:lang w:val="en-US"/>
        </w:rPr>
        <w:t xml:space="preserve">  </w:t>
      </w:r>
    </w:p>
    <w:p w14:paraId="63714A21" w14:textId="241FDD9A" w:rsidR="00B178F5" w:rsidRPr="00536596" w:rsidRDefault="00B178F5" w:rsidP="00B178F5">
      <w:pPr>
        <w:pStyle w:val="BodyText"/>
        <w:numPr>
          <w:ilvl w:val="0"/>
          <w:numId w:val="34"/>
        </w:numPr>
        <w:rPr>
          <w:i/>
          <w:lang w:val="en-US"/>
        </w:rPr>
      </w:pPr>
      <w:r>
        <w:rPr>
          <w:i/>
          <w:lang w:val="en-US"/>
        </w:rPr>
        <w:t>For LEO</w:t>
      </w:r>
    </w:p>
    <w:p w14:paraId="0C35C67B" w14:textId="38DBDCE2" w:rsidR="00B178F5" w:rsidRPr="00786D2D" w:rsidRDefault="00B178F5" w:rsidP="00B178F5">
      <w:pPr>
        <w:pStyle w:val="BodyText"/>
        <w:numPr>
          <w:ilvl w:val="1"/>
          <w:numId w:val="14"/>
        </w:numPr>
        <w:rPr>
          <w:lang w:val="en-US"/>
        </w:rPr>
      </w:pPr>
      <m:oMath>
        <m:r>
          <w:rPr>
            <w:rFonts w:ascii="Cambria Math" w:hAnsi="Cambria Math"/>
            <w:lang w:val="en-US"/>
          </w:rPr>
          <m:t xml:space="preserve">∆U&lt;±120m  </m:t>
        </m:r>
      </m:oMath>
    </w:p>
    <w:p w14:paraId="060C2525" w14:textId="5F274D17" w:rsidR="00B178F5" w:rsidRDefault="00B178F5" w:rsidP="00B178F5">
      <w:pPr>
        <w:pStyle w:val="BodyText"/>
        <w:numPr>
          <w:ilvl w:val="1"/>
          <w:numId w:val="14"/>
        </w:numPr>
        <w:rPr>
          <w:lang w:val="en-US"/>
        </w:rPr>
      </w:pPr>
      <m:oMath>
        <m:r>
          <w:rPr>
            <w:rFonts w:ascii="Cambria Math" w:hAnsi="Cambria Math"/>
            <w:lang w:val="en-US"/>
          </w:rPr>
          <m:t>∆V&lt;±1.5 m/sec</m:t>
        </m:r>
      </m:oMath>
    </w:p>
    <w:p w14:paraId="52BC8121" w14:textId="1D6222C3" w:rsidR="00B178F5" w:rsidRDefault="00B178F5" w:rsidP="00B178F5">
      <w:pPr>
        <w:pStyle w:val="BodyText"/>
        <w:numPr>
          <w:ilvl w:val="0"/>
          <w:numId w:val="34"/>
        </w:numPr>
        <w:rPr>
          <w:i/>
          <w:lang w:val="en-US"/>
        </w:rPr>
      </w:pPr>
      <w:r>
        <w:rPr>
          <w:i/>
          <w:lang w:val="en-US"/>
        </w:rPr>
        <w:t>For GEO</w:t>
      </w:r>
    </w:p>
    <w:p w14:paraId="5E49E59E" w14:textId="221B4E28" w:rsidR="00B178F5" w:rsidRPr="00786D2D" w:rsidRDefault="00B178F5" w:rsidP="00B178F5">
      <w:pPr>
        <w:pStyle w:val="BodyText"/>
        <w:numPr>
          <w:ilvl w:val="1"/>
          <w:numId w:val="34"/>
        </w:numPr>
        <w:rPr>
          <w:lang w:val="en-US"/>
        </w:rPr>
      </w:pPr>
      <m:oMath>
        <m:r>
          <w:rPr>
            <w:rFonts w:ascii="Cambria Math" w:hAnsi="Cambria Math"/>
            <w:lang w:val="en-US"/>
          </w:rPr>
          <m:t xml:space="preserve">∆U&lt; ±21 km  </m:t>
        </m:r>
      </m:oMath>
    </w:p>
    <w:p w14:paraId="63889D17" w14:textId="1D95B596" w:rsidR="00462C28" w:rsidRDefault="00B178F5" w:rsidP="007372F3">
      <w:pPr>
        <w:pStyle w:val="BodyText"/>
        <w:numPr>
          <w:ilvl w:val="1"/>
          <w:numId w:val="34"/>
        </w:numPr>
        <w:rPr>
          <w:lang w:val="en-US"/>
        </w:rPr>
      </w:pPr>
      <m:oMath>
        <m:r>
          <w:rPr>
            <w:rFonts w:ascii="Cambria Math" w:hAnsi="Cambria Math"/>
            <w:lang w:val="en-US"/>
          </w:rPr>
          <m:t>∆V&lt; ±2.7 m/sec</m:t>
        </m:r>
      </m:oMath>
    </w:p>
    <w:p w14:paraId="5F2A3515" w14:textId="3FEC98CB" w:rsidR="006511F6" w:rsidRDefault="006511F6" w:rsidP="006511F6">
      <w:pPr>
        <w:pStyle w:val="Heading2"/>
        <w:rPr>
          <w:lang w:val="en-US"/>
        </w:rPr>
      </w:pPr>
      <w:r>
        <w:rPr>
          <w:lang w:val="en-US"/>
        </w:rPr>
        <w:t>UE pre-compensation accuracy</w:t>
      </w:r>
    </w:p>
    <w:p w14:paraId="02DFE8D3" w14:textId="00896267" w:rsidR="006511F6" w:rsidRDefault="006511F6" w:rsidP="006511F6">
      <w:pPr>
        <w:pStyle w:val="BodyText"/>
        <w:rPr>
          <w:lang w:val="en-US"/>
        </w:rPr>
      </w:pPr>
      <w:r>
        <w:rPr>
          <w:lang w:val="en-US"/>
        </w:rPr>
        <w:t>The most challenging requirements for UE pre-compensation are for LEO with ΔU = ±120m for satellite position and ΔV = ±</w:t>
      </w:r>
      <w:r w:rsidR="00587CAE">
        <w:rPr>
          <w:lang w:val="en-US"/>
        </w:rPr>
        <w:t>1.5</w:t>
      </w:r>
      <w:r>
        <w:rPr>
          <w:lang w:val="en-US"/>
        </w:rPr>
        <w:t xml:space="preserve"> m/s for satellite velocity. This assumes that the satellite position and satellite velocity broadcast on the SIB are accurate. It also assumes the Doppler shift over the feeder link is perfectly compensated. There is also assumption that the UE GNSS-acquired position is accurate. In a practical system, it can be expected that depending on the implementation in the Gateway and the device, the overall budget for the position error (i.e. ΔU = ±120m  and  ΔV = ±2.7 m/s) is split between the different parts of the systems outline above.    </w:t>
      </w:r>
    </w:p>
    <w:p w14:paraId="60FB83A9" w14:textId="77777777" w:rsidR="004430FC" w:rsidRDefault="004430FC" w:rsidP="006511F6">
      <w:pPr>
        <w:pStyle w:val="BodyText"/>
        <w:rPr>
          <w:lang w:eastAsia="ko-KR"/>
        </w:rPr>
      </w:pPr>
      <w:r>
        <w:rPr>
          <w:lang w:eastAsia="ko-KR"/>
        </w:rPr>
        <w:t>RAN2#111e made agreement that “</w:t>
      </w:r>
      <w:r w:rsidRPr="006A777D">
        <w:rPr>
          <w:i/>
          <w:lang w:eastAsia="ko-KR"/>
        </w:rPr>
        <w:t>In Rel-17, only UEs with GNSS capabilities are supported</w:t>
      </w:r>
      <w:r>
        <w:rPr>
          <w:lang w:eastAsia="ko-KR"/>
        </w:rPr>
        <w:t>”. The GNSS position accuracy in the device is very accurate. The GNSS time reference in a typical GNSS chipset implementation can be guaranteed within a ±10 ns [4]. The GNSS position accuracy is in the order of ±3 m (=</w:t>
      </w:r>
      <w:r w:rsidRPr="009A772C">
        <w:rPr>
          <w:lang w:eastAsia="ko-KR"/>
        </w:rPr>
        <w:t>c*t=3.</w:t>
      </w:r>
      <w:r w:rsidRPr="009A772C">
        <w:rPr>
          <w:bCs/>
          <w:lang w:val="en-US" w:eastAsia="zh-TW"/>
        </w:rPr>
        <w:t xml:space="preserve"> 10</w:t>
      </w:r>
      <w:r w:rsidRPr="009A772C">
        <w:rPr>
          <w:bCs/>
          <w:vertAlign w:val="superscript"/>
          <w:lang w:val="en-US" w:eastAsia="zh-TW"/>
        </w:rPr>
        <w:t>8</w:t>
      </w:r>
      <w:r w:rsidRPr="009A772C">
        <w:rPr>
          <w:bCs/>
          <w:lang w:val="en-US" w:eastAsia="zh-TW"/>
        </w:rPr>
        <w:t xml:space="preserve"> </w:t>
      </w:r>
      <w:r w:rsidRPr="009A772C">
        <w:rPr>
          <w:lang w:eastAsia="ko-KR"/>
        </w:rPr>
        <w:t>m/s *10.</w:t>
      </w:r>
      <w:r w:rsidRPr="009A772C">
        <w:rPr>
          <w:bCs/>
          <w:lang w:val="en-US" w:eastAsia="zh-TW"/>
        </w:rPr>
        <w:t>10</w:t>
      </w:r>
      <w:r w:rsidRPr="009A772C">
        <w:rPr>
          <w:bCs/>
          <w:vertAlign w:val="superscript"/>
          <w:lang w:val="en-US" w:eastAsia="zh-TW"/>
        </w:rPr>
        <w:t>-9</w:t>
      </w:r>
      <w:r w:rsidRPr="009A772C">
        <w:rPr>
          <w:bCs/>
          <w:lang w:val="en-US" w:eastAsia="zh-TW"/>
        </w:rPr>
        <w:t xml:space="preserve"> </w:t>
      </w:r>
      <w:r w:rsidRPr="009A772C">
        <w:rPr>
          <w:lang w:eastAsia="ko-KR"/>
        </w:rPr>
        <w:t>s</w:t>
      </w:r>
      <w:r>
        <w:rPr>
          <w:lang w:eastAsia="ko-KR"/>
        </w:rPr>
        <w:t>)</w:t>
      </w:r>
      <w:r>
        <w:t xml:space="preserve">. </w:t>
      </w:r>
      <w:r w:rsidRPr="00A854C8">
        <w:rPr>
          <w:lang w:eastAsia="ko-KR"/>
        </w:rPr>
        <w:t>GPS-enabled smartphones are typica</w:t>
      </w:r>
      <w:r>
        <w:rPr>
          <w:lang w:eastAsia="ko-KR"/>
        </w:rPr>
        <w:t xml:space="preserve">lly accurate within a 4.9 m </w:t>
      </w:r>
      <w:r w:rsidRPr="00A854C8">
        <w:rPr>
          <w:lang w:eastAsia="ko-KR"/>
        </w:rPr>
        <w:t>radius under open sky</w:t>
      </w:r>
      <w:r>
        <w:rPr>
          <w:lang w:eastAsia="ko-KR"/>
        </w:rPr>
        <w:t xml:space="preserve"> [5]. </w:t>
      </w:r>
    </w:p>
    <w:p w14:paraId="2071C626" w14:textId="2BF6C80E" w:rsidR="004430FC" w:rsidRDefault="004430FC" w:rsidP="006511F6">
      <w:pPr>
        <w:pStyle w:val="BodyText"/>
        <w:rPr>
          <w:lang w:val="en-US"/>
        </w:rPr>
      </w:pPr>
      <w:r>
        <w:rPr>
          <w:lang w:eastAsia="ko-KR"/>
        </w:rPr>
        <w:t xml:space="preserve">NTN use cases are targeted at outdoor coverage, where UE GNSS-based position should be always available. </w:t>
      </w:r>
      <w:r>
        <w:rPr>
          <w:lang w:val="en-US"/>
        </w:rPr>
        <w:t xml:space="preserve">For LEO, the GNSS receiver on board of satellite is at least as accurate as GNSS receiver in device. Hence, the satellite position and UE position can be known with great accuracy in the order of 1 m - 3 m. The velocity can also be known with great accuracy since based on GNSS receiver in satellite and GNSS time can be accurate within </w:t>
      </w:r>
      <w:r>
        <w:rPr>
          <w:lang w:eastAsia="ko-KR"/>
        </w:rPr>
        <w:t>±10 ns.</w:t>
      </w:r>
      <w:r>
        <w:rPr>
          <w:lang w:val="en-US"/>
        </w:rPr>
        <w:t xml:space="preserve"> </w:t>
      </w:r>
    </w:p>
    <w:p w14:paraId="11E9A0BB" w14:textId="17441F08" w:rsidR="006511F6" w:rsidRPr="004430FC" w:rsidRDefault="004430FC" w:rsidP="006511F6">
      <w:pPr>
        <w:pStyle w:val="BodyText"/>
        <w:rPr>
          <w:lang w:eastAsia="ko-KR"/>
        </w:rPr>
      </w:pPr>
      <w:r>
        <w:rPr>
          <w:lang w:val="en-US"/>
        </w:rPr>
        <w:t xml:space="preserve">Assuming UE velocity is 120 km/h and UE is in connected mode for 10 seconds, the UE position can change by about </w:t>
      </w:r>
      <w:r w:rsidR="00587CAE">
        <w:rPr>
          <w:lang w:val="en-US"/>
        </w:rPr>
        <w:t xml:space="preserve">300 </w:t>
      </w:r>
      <w:r>
        <w:rPr>
          <w:lang w:val="en-US"/>
        </w:rPr>
        <w:t xml:space="preserve">m. It should be sufficient for the UE to have a GNSS fix every </w:t>
      </w:r>
      <w:r w:rsidR="00587CAE">
        <w:rPr>
          <w:lang w:val="en-US"/>
        </w:rPr>
        <w:t xml:space="preserve">few </w:t>
      </w:r>
      <w:r>
        <w:rPr>
          <w:lang w:val="en-US"/>
        </w:rPr>
        <w:t>second</w:t>
      </w:r>
      <w:r w:rsidR="00587CAE">
        <w:rPr>
          <w:lang w:val="en-US"/>
        </w:rPr>
        <w:t>s</w:t>
      </w:r>
      <w:r>
        <w:rPr>
          <w:lang w:val="en-US"/>
        </w:rPr>
        <w:t xml:space="preserve"> assuming high velocity of 120 km/h</w:t>
      </w:r>
      <w:r w:rsidR="00587CAE">
        <w:rPr>
          <w:lang w:val="en-US"/>
        </w:rPr>
        <w:t>, other means of updating the UE position without frequent fix are as well possible</w:t>
      </w:r>
      <w:r>
        <w:rPr>
          <w:lang w:val="en-US"/>
        </w:rPr>
        <w:t>. In case of lower UE velocity, GNSS receiver may</w:t>
      </w:r>
      <w:r w:rsidR="00587CAE">
        <w:rPr>
          <w:lang w:val="en-US"/>
        </w:rPr>
        <w:t xml:space="preserve"> be used much less frequently</w:t>
      </w:r>
      <w:r>
        <w:rPr>
          <w:lang w:val="en-US"/>
        </w:rPr>
        <w:t xml:space="preserve"> to get UE position.</w:t>
      </w:r>
    </w:p>
    <w:p w14:paraId="5B336C18" w14:textId="0DE063C9" w:rsidR="004430FC" w:rsidRDefault="006673B5" w:rsidP="006511F6">
      <w:pPr>
        <w:pStyle w:val="BodyText"/>
        <w:rPr>
          <w:lang w:val="en-US"/>
        </w:rPr>
      </w:pPr>
      <w:r>
        <w:rPr>
          <w:lang w:val="en-US"/>
        </w:rPr>
        <w:t xml:space="preserve">The main issue in the Gateway and the device is the accuracy of the propagation algorithm used for propagating the satellite position and velocity at time n to time n+1 over several seconds to tens of seconds. A propagation model based on gravity and its accuracy is discussed in Section 2.6 and ANNEX A. </w:t>
      </w:r>
    </w:p>
    <w:p w14:paraId="2605194E" w14:textId="3D4DFDBF" w:rsidR="008664E6" w:rsidRDefault="008664E6" w:rsidP="006511F6">
      <w:pPr>
        <w:pStyle w:val="BodyText"/>
        <w:rPr>
          <w:i/>
          <w:lang w:val="en-US"/>
        </w:rPr>
      </w:pPr>
      <w:r w:rsidRPr="008664E6">
        <w:rPr>
          <w:b/>
          <w:i/>
          <w:lang w:val="en-US"/>
        </w:rPr>
        <w:lastRenderedPageBreak/>
        <w:t>Observation 3:</w:t>
      </w:r>
      <w:r w:rsidRPr="008664E6">
        <w:rPr>
          <w:i/>
          <w:lang w:val="en-US"/>
        </w:rPr>
        <w:t xml:space="preserve"> The UE pre-compensation accuracy is mainly dependent on the accuracy of the position and satellite velocity </w:t>
      </w:r>
      <w:r w:rsidR="00587CAE">
        <w:rPr>
          <w:i/>
          <w:lang w:val="en-US"/>
        </w:rPr>
        <w:t>signaled by</w:t>
      </w:r>
      <w:r w:rsidR="00587CAE" w:rsidRPr="008664E6">
        <w:rPr>
          <w:i/>
          <w:lang w:val="en-US"/>
        </w:rPr>
        <w:t xml:space="preserve"> </w:t>
      </w:r>
      <w:r w:rsidRPr="008664E6">
        <w:rPr>
          <w:i/>
          <w:lang w:val="en-US"/>
        </w:rPr>
        <w:t xml:space="preserve">the Gateway and </w:t>
      </w:r>
      <w:r w:rsidR="00587CAE">
        <w:rPr>
          <w:i/>
          <w:lang w:val="en-US"/>
        </w:rPr>
        <w:t xml:space="preserve">on </w:t>
      </w:r>
      <w:r w:rsidRPr="008664E6">
        <w:rPr>
          <w:i/>
          <w:lang w:val="en-US"/>
        </w:rPr>
        <w:t>the device</w:t>
      </w:r>
      <w:r w:rsidR="00587CAE">
        <w:rPr>
          <w:i/>
          <w:lang w:val="en-US"/>
        </w:rPr>
        <w:t xml:space="preserve"> propagation accuracy of th</w:t>
      </w:r>
      <w:r w:rsidR="00417892">
        <w:rPr>
          <w:i/>
          <w:lang w:val="en-US"/>
        </w:rPr>
        <w:t>is</w:t>
      </w:r>
      <w:r w:rsidR="00587CAE">
        <w:rPr>
          <w:i/>
          <w:lang w:val="en-US"/>
        </w:rPr>
        <w:t xml:space="preserve"> information</w:t>
      </w:r>
      <w:r w:rsidRPr="008664E6">
        <w:rPr>
          <w:i/>
          <w:lang w:val="en-US"/>
        </w:rPr>
        <w:t>.</w:t>
      </w:r>
    </w:p>
    <w:p w14:paraId="3D2817DD" w14:textId="424200C4" w:rsidR="00FF3649" w:rsidRPr="0041073D" w:rsidRDefault="00FF3649" w:rsidP="00FF3649">
      <w:pPr>
        <w:spacing w:after="0"/>
        <w:jc w:val="both"/>
        <w:rPr>
          <w:b/>
        </w:rPr>
      </w:pPr>
      <w:r w:rsidRPr="00207237">
        <w:rPr>
          <w:b/>
          <w:i/>
          <w:szCs w:val="22"/>
        </w:rPr>
        <w:t>Proposal 1</w:t>
      </w:r>
      <w:r w:rsidRPr="00207237">
        <w:rPr>
          <w:i/>
          <w:szCs w:val="22"/>
        </w:rPr>
        <w:t xml:space="preserve">: </w:t>
      </w:r>
      <w:r w:rsidRPr="00DF2B43">
        <w:rPr>
          <w:i/>
        </w:rPr>
        <w:t>The target requirements to achieve for UE uplink pre-compensation assuming access link is in S band are:</w:t>
      </w:r>
    </w:p>
    <w:p w14:paraId="46285705" w14:textId="40B9B518" w:rsidR="00FF3649" w:rsidRPr="00DF2B43" w:rsidRDefault="00FF3649" w:rsidP="00FF3649">
      <w:pPr>
        <w:pStyle w:val="ListParagraph"/>
        <w:numPr>
          <w:ilvl w:val="0"/>
          <w:numId w:val="46"/>
        </w:numPr>
        <w:spacing w:after="0"/>
        <w:contextualSpacing/>
        <w:jc w:val="both"/>
        <w:rPr>
          <w:i/>
        </w:rPr>
      </w:pPr>
      <w:r>
        <w:rPr>
          <w:i/>
        </w:rPr>
        <w:t>Timing error</w:t>
      </w:r>
      <w:r w:rsidRPr="00DF2B43">
        <w:rPr>
          <w:i/>
        </w:rPr>
        <w:t xml:space="preserve"> at the </w:t>
      </w:r>
      <w:r>
        <w:rPr>
          <w:i/>
        </w:rPr>
        <w:t>satellite</w:t>
      </w:r>
      <w:r w:rsidRPr="00DF2B43">
        <w:rPr>
          <w:i/>
        </w:rPr>
        <w:t xml:space="preserve">  &lt; </w:t>
      </w:r>
      <w:r>
        <w:rPr>
          <w:i/>
        </w:rPr>
        <w:t xml:space="preserve">± </w:t>
      </w:r>
      <w:r>
        <w:rPr>
          <w:rFonts w:ascii="PMingLiU" w:hAnsi="PMingLiU" w:hint="eastAsia"/>
          <w:i/>
          <w:lang w:eastAsia="zh-TW"/>
        </w:rPr>
        <w:t>50</w:t>
      </w:r>
      <w:r w:rsidRPr="00DF2B43">
        <w:rPr>
          <w:i/>
        </w:rPr>
        <w:t xml:space="preserve"> µs </w:t>
      </w:r>
    </w:p>
    <w:p w14:paraId="149F3D93" w14:textId="2158DFEE" w:rsidR="00FF3649" w:rsidRDefault="00FF3649" w:rsidP="00FF3649">
      <w:pPr>
        <w:pStyle w:val="ListParagraph"/>
        <w:numPr>
          <w:ilvl w:val="0"/>
          <w:numId w:val="46"/>
        </w:numPr>
        <w:spacing w:after="0"/>
        <w:contextualSpacing/>
        <w:jc w:val="both"/>
        <w:rPr>
          <w:i/>
        </w:rPr>
      </w:pPr>
      <w:r>
        <w:rPr>
          <w:i/>
        </w:rPr>
        <w:t xml:space="preserve">Frequency error </w:t>
      </w:r>
      <w:r w:rsidRPr="00DF2B43">
        <w:rPr>
          <w:i/>
        </w:rPr>
        <w:t xml:space="preserve">at the </w:t>
      </w:r>
      <w:r>
        <w:rPr>
          <w:i/>
        </w:rPr>
        <w:t>satellite</w:t>
      </w:r>
      <w:r w:rsidRPr="00DF2B43">
        <w:rPr>
          <w:i/>
        </w:rPr>
        <w:t xml:space="preserve">  &lt; ±0.02 ppm or ±</w:t>
      </w:r>
      <w:r w:rsidRPr="00BD3C48">
        <w:rPr>
          <w:rFonts w:ascii="PMingLiU" w:hAnsi="PMingLiU" w:hint="eastAsia"/>
          <w:i/>
          <w:lang w:eastAsia="zh-TW"/>
        </w:rPr>
        <w:t xml:space="preserve"> </w:t>
      </w:r>
      <w:r w:rsidRPr="00DF2B43">
        <w:rPr>
          <w:i/>
        </w:rPr>
        <w:t>40 Hz</w:t>
      </w:r>
      <w:r>
        <w:rPr>
          <w:i/>
        </w:rPr>
        <w:t xml:space="preserve"> </w:t>
      </w:r>
      <w:r w:rsidRPr="00DF2B43">
        <w:rPr>
          <w:lang w:eastAsia="zh-TW"/>
        </w:rPr>
        <w:t xml:space="preserve">at </w:t>
      </w:r>
      <w:r w:rsidRPr="00DF2B43">
        <w:rPr>
          <w:i/>
          <w:lang w:eastAsia="zh-TW"/>
        </w:rPr>
        <w:t>f</w:t>
      </w:r>
      <w:r w:rsidRPr="00DF2B43">
        <w:rPr>
          <w:i/>
          <w:vertAlign w:val="subscript"/>
          <w:lang w:eastAsia="zh-TW"/>
        </w:rPr>
        <w:t>c</w:t>
      </w:r>
      <w:r w:rsidRPr="00DF2B43">
        <w:rPr>
          <w:i/>
          <w:lang w:eastAsia="zh-TW"/>
        </w:rPr>
        <w:t xml:space="preserve"> </w:t>
      </w:r>
      <w:r w:rsidRPr="00DF2B43">
        <w:rPr>
          <w:lang w:eastAsia="zh-TW"/>
        </w:rPr>
        <w:t>= 2 GHz</w:t>
      </w:r>
    </w:p>
    <w:p w14:paraId="64C825C4" w14:textId="77777777" w:rsidR="00FF3649" w:rsidRPr="00FF3649" w:rsidRDefault="00FF3649" w:rsidP="00FF3649">
      <w:pPr>
        <w:spacing w:after="0"/>
        <w:contextualSpacing/>
        <w:jc w:val="both"/>
        <w:rPr>
          <w:i/>
        </w:rPr>
      </w:pPr>
      <w:r w:rsidRPr="00FF3649">
        <w:rPr>
          <w:i/>
        </w:rPr>
        <w:t xml:space="preserve">It is assumed that gNB does pre-compensation and post-compensation of Doppler shift over the feeder link </w:t>
      </w:r>
    </w:p>
    <w:p w14:paraId="72FBBD3B" w14:textId="72272586" w:rsidR="00FF3649" w:rsidRPr="00FF3649" w:rsidRDefault="00FF3649" w:rsidP="00FF3649">
      <w:pPr>
        <w:pStyle w:val="BodyText"/>
        <w:rPr>
          <w:i/>
          <w:lang w:val="en-US"/>
        </w:rPr>
      </w:pPr>
      <w:r w:rsidRPr="00FF3649">
        <w:rPr>
          <w:i/>
          <w:lang w:val="en-US"/>
        </w:rPr>
        <w:t xml:space="preserve">For access link in </w:t>
      </w:r>
      <w:r w:rsidR="00055240">
        <w:rPr>
          <w:i/>
          <w:lang w:val="en-US"/>
        </w:rPr>
        <w:t>other bands</w:t>
      </w:r>
      <w:r w:rsidRPr="00FF3649">
        <w:rPr>
          <w:i/>
          <w:lang w:val="en-US"/>
        </w:rPr>
        <w:t xml:space="preserve">, the proposal above can be readily applied with </w:t>
      </w:r>
      <w:r>
        <w:rPr>
          <w:i/>
          <w:lang w:val="en-US"/>
        </w:rPr>
        <w:t>Frequency error</w:t>
      </w:r>
      <w:r w:rsidRPr="00FF3649">
        <w:rPr>
          <w:i/>
          <w:lang w:val="en-US"/>
        </w:rPr>
        <w:t xml:space="preserve"> </w:t>
      </w:r>
      <w:r>
        <w:rPr>
          <w:i/>
          <w:lang w:val="en-US"/>
        </w:rPr>
        <w:t>at the satellite</w:t>
      </w:r>
      <w:r w:rsidRPr="00FF3649">
        <w:rPr>
          <w:i/>
          <w:lang w:val="en-US"/>
        </w:rPr>
        <w:t xml:space="preserve">  &lt; ±0.02 ppm of carrier frequency in these bands.</w:t>
      </w:r>
    </w:p>
    <w:p w14:paraId="72063B0F" w14:textId="77777777" w:rsidR="00AB34A8" w:rsidRPr="008664E6" w:rsidRDefault="00AB34A8" w:rsidP="006511F6">
      <w:pPr>
        <w:pStyle w:val="BodyText"/>
        <w:rPr>
          <w:i/>
          <w:lang w:val="en-US"/>
        </w:rPr>
      </w:pPr>
    </w:p>
    <w:p w14:paraId="55D4B3C1" w14:textId="08C90EAE" w:rsidR="007D182B" w:rsidRPr="007D182B" w:rsidRDefault="007D182B" w:rsidP="007D182B">
      <w:pPr>
        <w:pStyle w:val="Heading2"/>
        <w:spacing w:before="0" w:after="120"/>
        <w:ind w:left="1138" w:hanging="1138"/>
        <w:rPr>
          <w:sz w:val="28"/>
          <w:szCs w:val="28"/>
        </w:rPr>
      </w:pPr>
      <w:r w:rsidRPr="007D182B">
        <w:rPr>
          <w:sz w:val="28"/>
          <w:szCs w:val="28"/>
        </w:rPr>
        <w:t xml:space="preserve">Satellite </w:t>
      </w:r>
      <w:r w:rsidR="003522DE">
        <w:rPr>
          <w:sz w:val="28"/>
          <w:szCs w:val="28"/>
        </w:rPr>
        <w:t>assisted information for UE pre-compensation</w:t>
      </w:r>
    </w:p>
    <w:p w14:paraId="25C44009" w14:textId="74D95057" w:rsidR="003522DE" w:rsidRPr="003522DE" w:rsidRDefault="003522DE" w:rsidP="003522DE">
      <w:pPr>
        <w:pStyle w:val="BodyText"/>
        <w:rPr>
          <w:lang w:eastAsia="ko-KR"/>
        </w:rPr>
      </w:pPr>
      <w:r w:rsidRPr="003522DE">
        <w:rPr>
          <w:lang w:eastAsia="ko-KR"/>
        </w:rPr>
        <w:t>The following agreements were made in RAN1#102e:</w:t>
      </w:r>
    </w:p>
    <w:p w14:paraId="3D56B98E" w14:textId="77777777" w:rsidR="003522DE" w:rsidRPr="006A777D" w:rsidRDefault="003522DE" w:rsidP="003522DE">
      <w:pPr>
        <w:pStyle w:val="BodyText"/>
        <w:numPr>
          <w:ilvl w:val="0"/>
          <w:numId w:val="28"/>
        </w:numPr>
        <w:rPr>
          <w:i/>
          <w:lang w:eastAsia="ko-KR"/>
        </w:rPr>
      </w:pPr>
      <w:r w:rsidRPr="006A777D">
        <w:rPr>
          <w:i/>
          <w:lang w:eastAsia="ko-KR"/>
        </w:rPr>
        <w:t>In Rel-17 NR NTN, at least support UE which can derive based on its GNSS implementation one or more of:</w:t>
      </w:r>
    </w:p>
    <w:p w14:paraId="43195F1E" w14:textId="77777777" w:rsidR="003522DE" w:rsidRPr="006A777D" w:rsidRDefault="003522DE" w:rsidP="003522DE">
      <w:pPr>
        <w:pStyle w:val="BodyText"/>
        <w:numPr>
          <w:ilvl w:val="1"/>
          <w:numId w:val="28"/>
        </w:numPr>
        <w:rPr>
          <w:i/>
          <w:lang w:eastAsia="ko-KR"/>
        </w:rPr>
      </w:pPr>
      <w:r w:rsidRPr="006A777D">
        <w:rPr>
          <w:i/>
          <w:lang w:eastAsia="ko-KR"/>
        </w:rPr>
        <w:t xml:space="preserve">its position </w:t>
      </w:r>
    </w:p>
    <w:p w14:paraId="3F62D645" w14:textId="77777777" w:rsidR="003522DE" w:rsidRPr="006A777D" w:rsidRDefault="003522DE" w:rsidP="003522DE">
      <w:pPr>
        <w:pStyle w:val="BodyText"/>
        <w:numPr>
          <w:ilvl w:val="1"/>
          <w:numId w:val="28"/>
        </w:numPr>
        <w:rPr>
          <w:i/>
          <w:lang w:eastAsia="ko-KR"/>
        </w:rPr>
      </w:pPr>
      <w:r w:rsidRPr="006A777D">
        <w:rPr>
          <w:i/>
          <w:lang w:eastAsia="ko-KR"/>
        </w:rPr>
        <w:t>a reference time and frequency</w:t>
      </w:r>
    </w:p>
    <w:p w14:paraId="4DC2DCC6" w14:textId="77777777" w:rsidR="003522DE" w:rsidRPr="006A777D" w:rsidRDefault="003522DE" w:rsidP="003522DE">
      <w:pPr>
        <w:pStyle w:val="BodyText"/>
        <w:numPr>
          <w:ilvl w:val="0"/>
          <w:numId w:val="28"/>
        </w:numPr>
        <w:rPr>
          <w:i/>
          <w:lang w:eastAsia="ko-KR"/>
        </w:rPr>
      </w:pPr>
      <w:r w:rsidRPr="006A777D">
        <w:rPr>
          <w:i/>
          <w:lang w:eastAsia="ko-KR"/>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00C718BD" w14:textId="4916C244" w:rsidR="003D6E51" w:rsidRPr="006A777D" w:rsidRDefault="003522DE" w:rsidP="003D6E51">
      <w:pPr>
        <w:pStyle w:val="BodyText"/>
        <w:numPr>
          <w:ilvl w:val="0"/>
          <w:numId w:val="28"/>
        </w:numPr>
        <w:rPr>
          <w:i/>
          <w:lang w:eastAsia="ko-KR"/>
        </w:rPr>
      </w:pPr>
      <w:r w:rsidRPr="006A777D">
        <w:rPr>
          <w:i/>
          <w:lang w:eastAsia="ko-KR"/>
        </w:rPr>
        <w:t>FFS:  Details on additional information signalled from network</w:t>
      </w:r>
    </w:p>
    <w:p w14:paraId="61D1B399" w14:textId="0413E83D" w:rsidR="003522DE" w:rsidRDefault="003522DE" w:rsidP="003522DE">
      <w:pPr>
        <w:pStyle w:val="Heading3"/>
        <w:rPr>
          <w:lang w:eastAsia="zh-TW"/>
        </w:rPr>
      </w:pPr>
      <w:r>
        <w:rPr>
          <w:lang w:eastAsia="zh-TW"/>
        </w:rPr>
        <w:t>Serving satellite Ephemeris</w:t>
      </w:r>
      <w:r w:rsidRPr="003522DE">
        <w:rPr>
          <w:lang w:eastAsia="zh-TW"/>
        </w:rPr>
        <w:t xml:space="preserve"> </w:t>
      </w:r>
    </w:p>
    <w:p w14:paraId="400183ED" w14:textId="5986DC74" w:rsidR="007372F3" w:rsidRPr="007372F3" w:rsidRDefault="003522DE" w:rsidP="007372F3">
      <w:pPr>
        <w:pStyle w:val="BodyText"/>
        <w:rPr>
          <w:lang w:val="en-US"/>
        </w:rPr>
      </w:pPr>
      <w:r>
        <w:rPr>
          <w:lang w:eastAsia="zh-TW"/>
        </w:rPr>
        <w:t xml:space="preserve">With this type of satellite-assisted information, the UE only requires to acquire it position using its GNSS receiver from time to time depending on the UE velocity and accuracy of UE pre-compensation. Tight integration of GNSS receiver and NR module in the device are not a requirement for the device implementation. </w:t>
      </w:r>
      <w:r w:rsidR="007372F3" w:rsidRPr="00B65790">
        <w:rPr>
          <w:lang w:eastAsia="zh-TW"/>
        </w:rPr>
        <w:t xml:space="preserve">Assuming </w:t>
      </w:r>
      <w:r>
        <w:rPr>
          <w:lang w:eastAsia="zh-TW"/>
        </w:rPr>
        <w:t>serving</w:t>
      </w:r>
      <w:r w:rsidR="007372F3" w:rsidRPr="00B65790">
        <w:rPr>
          <w:lang w:eastAsia="zh-TW"/>
        </w:rPr>
        <w:t xml:space="preserve"> satellite </w:t>
      </w:r>
      <w:r>
        <w:rPr>
          <w:lang w:eastAsia="zh-TW"/>
        </w:rPr>
        <w:t xml:space="preserve">ephemeris </w:t>
      </w:r>
      <w:r w:rsidR="007372F3" w:rsidRPr="00B65790">
        <w:rPr>
          <w:lang w:eastAsia="zh-TW"/>
        </w:rPr>
        <w:t>is broadcast every second, the SIB indicate</w:t>
      </w:r>
      <w:r>
        <w:rPr>
          <w:lang w:eastAsia="zh-TW"/>
        </w:rPr>
        <w:t>s</w:t>
      </w:r>
      <w:r w:rsidR="007372F3" w:rsidRPr="00B65790">
        <w:rPr>
          <w:lang w:eastAsia="zh-TW"/>
        </w:rPr>
        <w:t xml:space="preserve"> satellite position {X, Y, Z} and satellite velocity {Xvel, Yvel, Zvel} as </w:t>
      </w:r>
      <w:r>
        <w:rPr>
          <w:lang w:eastAsia="zh-TW"/>
        </w:rPr>
        <w:t xml:space="preserve">shown below as an example </w:t>
      </w:r>
    </w:p>
    <w:p w14:paraId="152EEAE6" w14:textId="77777777" w:rsidR="007372F3" w:rsidRPr="00B65790" w:rsidRDefault="007372F3" w:rsidP="007372F3">
      <w:pPr>
        <w:pStyle w:val="BodyText"/>
        <w:numPr>
          <w:ilvl w:val="0"/>
          <w:numId w:val="18"/>
        </w:numPr>
        <w:spacing w:after="120"/>
        <w:ind w:left="714" w:hanging="357"/>
        <w:rPr>
          <w:lang w:eastAsia="zh-TW"/>
        </w:rPr>
      </w:pPr>
      <w:r w:rsidRPr="00B65790">
        <w:rPr>
          <w:lang w:eastAsia="zh-TW"/>
        </w:rPr>
        <w:t>at time n,                       6978.137000    0.000000     0.000000    0.000000000   -0.973419758   7.494916974</w:t>
      </w:r>
    </w:p>
    <w:p w14:paraId="43F63E30" w14:textId="77777777" w:rsidR="007372F3" w:rsidRPr="00B65790" w:rsidRDefault="007372F3" w:rsidP="007372F3">
      <w:pPr>
        <w:pStyle w:val="BodyText"/>
        <w:numPr>
          <w:ilvl w:val="0"/>
          <w:numId w:val="18"/>
        </w:numPr>
        <w:spacing w:after="120"/>
        <w:ind w:left="714" w:hanging="357"/>
        <w:rPr>
          <w:lang w:eastAsia="zh-TW"/>
        </w:rPr>
      </w:pPr>
      <w:r w:rsidRPr="00B65790">
        <w:rPr>
          <w:lang w:eastAsia="zh-TW"/>
        </w:rPr>
        <w:t>at time n+1 second,      6978.132789    -0.973438    7.495204   -0.008197108   -0.973418993   7.494911714</w:t>
      </w:r>
    </w:p>
    <w:p w14:paraId="58BC9FF6" w14:textId="77777777" w:rsidR="007372F3" w:rsidRPr="00B65790" w:rsidRDefault="007372F3" w:rsidP="007372F3">
      <w:pPr>
        <w:pStyle w:val="BodyText"/>
        <w:numPr>
          <w:ilvl w:val="0"/>
          <w:numId w:val="18"/>
        </w:numPr>
        <w:spacing w:after="120"/>
        <w:ind w:left="714" w:hanging="357"/>
        <w:rPr>
          <w:lang w:eastAsia="zh-TW"/>
        </w:rPr>
      </w:pPr>
      <w:r w:rsidRPr="00B65790">
        <w:rPr>
          <w:lang w:eastAsia="zh-TW"/>
        </w:rPr>
        <w:t>at time n+2 seconds,    6978.120384     -1.946874  14.990395   -0.016394201   -0.973417086   7.494897640</w:t>
      </w:r>
    </w:p>
    <w:p w14:paraId="5751891E" w14:textId="77777777" w:rsidR="007372F3" w:rsidRPr="00B65790" w:rsidRDefault="007372F3" w:rsidP="007372F3">
      <w:pPr>
        <w:pStyle w:val="BodyText"/>
        <w:numPr>
          <w:ilvl w:val="0"/>
          <w:numId w:val="18"/>
        </w:numPr>
        <w:spacing w:after="120"/>
        <w:ind w:left="714" w:hanging="357"/>
        <w:rPr>
          <w:lang w:eastAsia="zh-TW"/>
        </w:rPr>
      </w:pPr>
      <w:r w:rsidRPr="00B65790">
        <w:rPr>
          <w:lang w:eastAsia="zh-TW"/>
        </w:rPr>
        <w:t>…</w:t>
      </w:r>
    </w:p>
    <w:p w14:paraId="4D92E99C" w14:textId="4A212174" w:rsidR="00376274" w:rsidRPr="00B65790" w:rsidRDefault="00376274" w:rsidP="00376274">
      <w:pPr>
        <w:pStyle w:val="BodyText"/>
        <w:rPr>
          <w:lang w:eastAsia="zh-TW"/>
        </w:rPr>
      </w:pPr>
      <w:r w:rsidRPr="00B65790">
        <w:rPr>
          <w:lang w:eastAsia="zh-TW"/>
        </w:rPr>
        <w:t xml:space="preserve">The </w:t>
      </w:r>
      <w:r w:rsidR="009E5A41">
        <w:rPr>
          <w:lang w:eastAsia="zh-TW"/>
        </w:rPr>
        <w:t>payload on NTN SIB to indicate</w:t>
      </w:r>
      <w:r w:rsidR="000806FE" w:rsidRPr="00B65790">
        <w:rPr>
          <w:lang w:eastAsia="zh-TW"/>
        </w:rPr>
        <w:t xml:space="preserve"> </w:t>
      </w:r>
      <w:r w:rsidR="003522DE">
        <w:rPr>
          <w:lang w:eastAsia="zh-TW"/>
        </w:rPr>
        <w:t>serving satellite cell</w:t>
      </w:r>
      <w:r w:rsidR="000806FE" w:rsidRPr="00B65790">
        <w:rPr>
          <w:lang w:eastAsia="zh-TW"/>
        </w:rPr>
        <w:t xml:space="preserve"> position and velocity </w:t>
      </w:r>
      <w:r w:rsidRPr="00B65790">
        <w:rPr>
          <w:lang w:eastAsia="zh-TW"/>
        </w:rPr>
        <w:t xml:space="preserve">is </w:t>
      </w:r>
      <w:r w:rsidR="005E7AFB" w:rsidRPr="00B65790">
        <w:rPr>
          <w:lang w:eastAsia="zh-TW"/>
        </w:rPr>
        <w:t>(84+60)/8 = 18 Bytes</w:t>
      </w:r>
      <w:r w:rsidR="009E5A41">
        <w:rPr>
          <w:lang w:eastAsia="zh-TW"/>
        </w:rPr>
        <w:t xml:space="preserve"> as shown </w:t>
      </w:r>
      <w:r w:rsidR="003522DE">
        <w:rPr>
          <w:lang w:eastAsia="zh-TW"/>
        </w:rPr>
        <w:t>in Table 1</w:t>
      </w:r>
      <w:r w:rsidRPr="00B65790">
        <w:rPr>
          <w:lang w:eastAsia="zh-TW"/>
        </w:rPr>
        <w:t xml:space="preserve">. </w:t>
      </w:r>
      <w:r w:rsidR="009E5A41">
        <w:rPr>
          <w:lang w:eastAsia="zh-TW"/>
        </w:rPr>
        <w:t>Assuming 10 MHz system bandwidth, the signalling overhead is in the order of 0.01%.</w:t>
      </w:r>
      <w:r w:rsidR="003522DE">
        <w:rPr>
          <w:lang w:eastAsia="zh-TW"/>
        </w:rPr>
        <w:t xml:space="preserve"> A satellite cell can be single beam or typically multiple beams per cell. Assuming a typical number of beams per cell N of value in range 10 – 100, and NTN SIB broadcast in each beam, the total SIB overhead can be expected to be in the order of 0.1% - 1%. </w:t>
      </w:r>
    </w:p>
    <w:tbl>
      <w:tblPr>
        <w:tblStyle w:val="TableGrid"/>
        <w:tblW w:w="0" w:type="auto"/>
        <w:tblInd w:w="2159" w:type="dxa"/>
        <w:tblLayout w:type="fixed"/>
        <w:tblLook w:val="04A0" w:firstRow="1" w:lastRow="0" w:firstColumn="1" w:lastColumn="0" w:noHBand="0" w:noVBand="1"/>
      </w:tblPr>
      <w:tblGrid>
        <w:gridCol w:w="1701"/>
        <w:gridCol w:w="1275"/>
        <w:gridCol w:w="1134"/>
        <w:gridCol w:w="993"/>
      </w:tblGrid>
      <w:tr w:rsidR="00376274" w:rsidRPr="00B65790" w14:paraId="262485FA" w14:textId="77777777" w:rsidTr="007F3ACD">
        <w:tc>
          <w:tcPr>
            <w:tcW w:w="1701" w:type="dxa"/>
          </w:tcPr>
          <w:p w14:paraId="50CEFAB7" w14:textId="21C0AF71" w:rsidR="00376274" w:rsidRPr="00B65790" w:rsidRDefault="00376274" w:rsidP="00F8040A">
            <w:pPr>
              <w:pStyle w:val="BodyText"/>
              <w:rPr>
                <w:lang w:eastAsia="zh-TW"/>
              </w:rPr>
            </w:pPr>
            <w:r w:rsidRPr="00B65790">
              <w:rPr>
                <w:lang w:eastAsia="zh-TW"/>
              </w:rPr>
              <w:t>Information</w:t>
            </w:r>
          </w:p>
        </w:tc>
        <w:tc>
          <w:tcPr>
            <w:tcW w:w="1275" w:type="dxa"/>
          </w:tcPr>
          <w:p w14:paraId="2F750CC8" w14:textId="0DAA37CB" w:rsidR="00376274" w:rsidRPr="00B65790" w:rsidRDefault="00376274" w:rsidP="00F8040A">
            <w:pPr>
              <w:pStyle w:val="BodyText"/>
              <w:rPr>
                <w:lang w:eastAsia="zh-TW"/>
              </w:rPr>
            </w:pPr>
            <w:r w:rsidRPr="00B65790">
              <w:rPr>
                <w:lang w:eastAsia="zh-TW"/>
              </w:rPr>
              <w:t>Range</w:t>
            </w:r>
          </w:p>
        </w:tc>
        <w:tc>
          <w:tcPr>
            <w:tcW w:w="1134" w:type="dxa"/>
          </w:tcPr>
          <w:p w14:paraId="38782761" w14:textId="562B2F20" w:rsidR="00376274" w:rsidRPr="00B65790" w:rsidRDefault="00376274" w:rsidP="00F8040A">
            <w:pPr>
              <w:pStyle w:val="BodyText"/>
              <w:rPr>
                <w:lang w:eastAsia="zh-TW"/>
              </w:rPr>
            </w:pPr>
            <w:r w:rsidRPr="00B65790">
              <w:rPr>
                <w:lang w:eastAsia="zh-TW"/>
              </w:rPr>
              <w:t>Resolution</w:t>
            </w:r>
          </w:p>
        </w:tc>
        <w:tc>
          <w:tcPr>
            <w:tcW w:w="993" w:type="dxa"/>
          </w:tcPr>
          <w:p w14:paraId="748B7C17" w14:textId="51BBCA4C" w:rsidR="00376274" w:rsidRPr="00B65790" w:rsidRDefault="00376274" w:rsidP="00F8040A">
            <w:pPr>
              <w:pStyle w:val="BodyText"/>
              <w:rPr>
                <w:lang w:eastAsia="zh-TW"/>
              </w:rPr>
            </w:pPr>
            <w:r w:rsidRPr="00B65790">
              <w:rPr>
                <w:lang w:eastAsia="zh-TW"/>
              </w:rPr>
              <w:t>#bits</w:t>
            </w:r>
          </w:p>
        </w:tc>
      </w:tr>
      <w:tr w:rsidR="00376274" w:rsidRPr="00B65790" w14:paraId="5B15B1DE" w14:textId="77777777" w:rsidTr="007F3ACD">
        <w:tc>
          <w:tcPr>
            <w:tcW w:w="1701" w:type="dxa"/>
          </w:tcPr>
          <w:p w14:paraId="623498F7" w14:textId="2C4CA020" w:rsidR="00376274" w:rsidRPr="00B65790" w:rsidRDefault="00376274" w:rsidP="00F8040A">
            <w:pPr>
              <w:pStyle w:val="BodyText"/>
              <w:rPr>
                <w:lang w:eastAsia="zh-TW"/>
              </w:rPr>
            </w:pPr>
            <w:r w:rsidRPr="00B65790">
              <w:rPr>
                <w:lang w:eastAsia="zh-TW"/>
              </w:rPr>
              <w:t>Satellite Location</w:t>
            </w:r>
          </w:p>
        </w:tc>
        <w:tc>
          <w:tcPr>
            <w:tcW w:w="1275" w:type="dxa"/>
          </w:tcPr>
          <w:p w14:paraId="16DD3112" w14:textId="1BB7DA7C" w:rsidR="00376274" w:rsidRPr="00B65790" w:rsidRDefault="00124ECB" w:rsidP="00244179">
            <w:pPr>
              <w:pStyle w:val="BodyText"/>
              <w:rPr>
                <w:lang w:eastAsia="zh-TW"/>
              </w:rPr>
            </w:pPr>
            <w:r w:rsidRPr="00B65790">
              <w:rPr>
                <w:lang w:eastAsia="zh-TW"/>
              </w:rPr>
              <w:t>±</w:t>
            </w:r>
            <w:r w:rsidR="00810DA3">
              <w:rPr>
                <w:lang w:eastAsia="zh-TW"/>
              </w:rPr>
              <w:t>4</w:t>
            </w:r>
            <w:r w:rsidR="00244179">
              <w:rPr>
                <w:lang w:eastAsia="zh-TW"/>
              </w:rPr>
              <w:t>3</w:t>
            </w:r>
            <w:r w:rsidR="00810DA3" w:rsidRPr="00B65790">
              <w:rPr>
                <w:lang w:eastAsia="zh-TW"/>
              </w:rPr>
              <w:t xml:space="preserve">000 </w:t>
            </w:r>
            <w:r w:rsidR="00376274" w:rsidRPr="00B65790">
              <w:rPr>
                <w:lang w:eastAsia="zh-TW"/>
              </w:rPr>
              <w:t>km</w:t>
            </w:r>
          </w:p>
        </w:tc>
        <w:tc>
          <w:tcPr>
            <w:tcW w:w="1134" w:type="dxa"/>
          </w:tcPr>
          <w:p w14:paraId="3EB04440" w14:textId="3ECDC01D" w:rsidR="00376274" w:rsidRPr="00B65790" w:rsidRDefault="00244179" w:rsidP="00810DA3">
            <w:pPr>
              <w:pStyle w:val="BodyText"/>
              <w:rPr>
                <w:lang w:eastAsia="zh-TW"/>
              </w:rPr>
            </w:pPr>
            <w:r>
              <w:rPr>
                <w:lang w:eastAsia="zh-TW"/>
              </w:rPr>
              <w:t>0.</w:t>
            </w:r>
            <w:r w:rsidR="00810DA3">
              <w:rPr>
                <w:lang w:eastAsia="zh-TW"/>
              </w:rPr>
              <w:t>3</w:t>
            </w:r>
            <w:r>
              <w:rPr>
                <w:lang w:eastAsia="zh-TW"/>
              </w:rPr>
              <w:t>3</w:t>
            </w:r>
            <w:r w:rsidR="005E7AFB" w:rsidRPr="00B65790">
              <w:rPr>
                <w:lang w:eastAsia="zh-TW"/>
              </w:rPr>
              <w:t xml:space="preserve">m </w:t>
            </w:r>
          </w:p>
        </w:tc>
        <w:tc>
          <w:tcPr>
            <w:tcW w:w="993" w:type="dxa"/>
          </w:tcPr>
          <w:p w14:paraId="0B371462" w14:textId="0D6ADA3C" w:rsidR="00376274" w:rsidRPr="00B65790" w:rsidRDefault="005E7AFB" w:rsidP="005E7AFB">
            <w:pPr>
              <w:pStyle w:val="BodyText"/>
              <w:rPr>
                <w:lang w:eastAsia="zh-TW"/>
              </w:rPr>
            </w:pPr>
            <w:r w:rsidRPr="00B65790">
              <w:rPr>
                <w:lang w:eastAsia="zh-TW"/>
              </w:rPr>
              <w:t xml:space="preserve">3*28=84 </w:t>
            </w:r>
          </w:p>
        </w:tc>
      </w:tr>
      <w:tr w:rsidR="00376274" w:rsidRPr="00B65790" w14:paraId="7437F50B" w14:textId="77777777" w:rsidTr="007F3ACD">
        <w:tc>
          <w:tcPr>
            <w:tcW w:w="1701" w:type="dxa"/>
          </w:tcPr>
          <w:p w14:paraId="6A556950" w14:textId="12A7AF4A" w:rsidR="00376274" w:rsidRPr="00B65790" w:rsidRDefault="00376274" w:rsidP="00F8040A">
            <w:pPr>
              <w:pStyle w:val="BodyText"/>
              <w:rPr>
                <w:lang w:eastAsia="zh-TW"/>
              </w:rPr>
            </w:pPr>
            <w:r w:rsidRPr="00B65790">
              <w:rPr>
                <w:lang w:eastAsia="zh-TW"/>
              </w:rPr>
              <w:t>Satellite Velocity</w:t>
            </w:r>
          </w:p>
        </w:tc>
        <w:tc>
          <w:tcPr>
            <w:tcW w:w="1275" w:type="dxa"/>
          </w:tcPr>
          <w:p w14:paraId="69B60FD5" w14:textId="280327EE" w:rsidR="00376274" w:rsidRPr="00B65790" w:rsidRDefault="00376274" w:rsidP="00F8040A">
            <w:pPr>
              <w:pStyle w:val="BodyText"/>
              <w:rPr>
                <w:lang w:eastAsia="zh-TW"/>
              </w:rPr>
            </w:pPr>
            <w:r w:rsidRPr="00B65790">
              <w:rPr>
                <w:lang w:eastAsia="zh-TW"/>
              </w:rPr>
              <w:t>±8 km/s</w:t>
            </w:r>
          </w:p>
        </w:tc>
        <w:tc>
          <w:tcPr>
            <w:tcW w:w="1134" w:type="dxa"/>
          </w:tcPr>
          <w:p w14:paraId="088A3C31" w14:textId="70449FD4" w:rsidR="00376274" w:rsidRPr="00B65790" w:rsidRDefault="005E7AFB" w:rsidP="005E7AFB">
            <w:pPr>
              <w:pStyle w:val="BodyText"/>
              <w:rPr>
                <w:lang w:eastAsia="zh-TW"/>
              </w:rPr>
            </w:pPr>
            <w:r w:rsidRPr="00B65790">
              <w:rPr>
                <w:lang w:eastAsia="zh-TW"/>
              </w:rPr>
              <w:t xml:space="preserve">0.015 m/s </w:t>
            </w:r>
          </w:p>
        </w:tc>
        <w:tc>
          <w:tcPr>
            <w:tcW w:w="993" w:type="dxa"/>
          </w:tcPr>
          <w:p w14:paraId="3A33E729" w14:textId="5742D64F" w:rsidR="00376274" w:rsidRPr="00B65790" w:rsidRDefault="005E7AFB" w:rsidP="005E7AFB">
            <w:pPr>
              <w:pStyle w:val="BodyText"/>
              <w:rPr>
                <w:lang w:eastAsia="zh-TW"/>
              </w:rPr>
            </w:pPr>
            <w:r w:rsidRPr="00B65790">
              <w:rPr>
                <w:lang w:eastAsia="zh-TW"/>
              </w:rPr>
              <w:t xml:space="preserve">3*20=60 </w:t>
            </w:r>
          </w:p>
        </w:tc>
      </w:tr>
    </w:tbl>
    <w:p w14:paraId="0D308D11" w14:textId="4735E76A" w:rsidR="007F3ACD" w:rsidRPr="007F3ACD" w:rsidRDefault="003522DE" w:rsidP="007F3ACD">
      <w:pPr>
        <w:pStyle w:val="BodyText"/>
        <w:jc w:val="center"/>
        <w:rPr>
          <w:b/>
          <w:i/>
          <w:lang w:eastAsia="zh-TW"/>
        </w:rPr>
      </w:pPr>
      <w:r>
        <w:rPr>
          <w:b/>
          <w:i/>
          <w:lang w:eastAsia="zh-TW"/>
        </w:rPr>
        <w:t>Table 1</w:t>
      </w:r>
      <w:r w:rsidR="007F3ACD" w:rsidRPr="00B65790">
        <w:rPr>
          <w:b/>
          <w:i/>
          <w:lang w:eastAsia="zh-TW"/>
        </w:rPr>
        <w:t>: real-time satellite Position and Velocity payload on SIB</w:t>
      </w:r>
    </w:p>
    <w:p w14:paraId="1E80C939" w14:textId="11A2B72C" w:rsidR="009D74BF" w:rsidRPr="009D74BF" w:rsidRDefault="00AB34A8" w:rsidP="009D74BF">
      <w:pPr>
        <w:pStyle w:val="BodyText"/>
        <w:rPr>
          <w:i/>
          <w:lang w:eastAsia="zh-TW"/>
        </w:rPr>
      </w:pPr>
      <w:r>
        <w:rPr>
          <w:b/>
          <w:i/>
          <w:lang w:eastAsia="zh-TW"/>
        </w:rPr>
        <w:t>Proposal 2</w:t>
      </w:r>
      <w:r w:rsidR="000806FE" w:rsidRPr="000806FE">
        <w:rPr>
          <w:b/>
          <w:i/>
          <w:lang w:eastAsia="zh-TW"/>
        </w:rPr>
        <w:t>:</w:t>
      </w:r>
      <w:r w:rsidR="000806FE" w:rsidRPr="000806FE">
        <w:rPr>
          <w:i/>
          <w:lang w:eastAsia="zh-TW"/>
        </w:rPr>
        <w:t xml:space="preserve"> </w:t>
      </w:r>
      <w:r w:rsidR="009D74BF" w:rsidRPr="009D74BF">
        <w:rPr>
          <w:i/>
          <w:lang w:eastAsia="zh-TW"/>
        </w:rPr>
        <w:t>The base Station broadcast Position/ Velocity and implicit Time</w:t>
      </w:r>
      <w:r w:rsidR="003522DE">
        <w:rPr>
          <w:i/>
          <w:lang w:eastAsia="zh-TW"/>
        </w:rPr>
        <w:t xml:space="preserve"> in each beam in the satellite cell</w:t>
      </w:r>
      <w:r w:rsidR="009D74BF" w:rsidRPr="009D74BF">
        <w:rPr>
          <w:i/>
          <w:lang w:eastAsia="zh-TW"/>
        </w:rPr>
        <w:t>:</w:t>
      </w:r>
    </w:p>
    <w:p w14:paraId="4DB46281" w14:textId="77777777" w:rsidR="009D74BF" w:rsidRPr="009D74BF" w:rsidRDefault="009D74BF" w:rsidP="009D74BF">
      <w:pPr>
        <w:pStyle w:val="BodyText"/>
        <w:rPr>
          <w:i/>
          <w:lang w:eastAsia="zh-TW"/>
        </w:rPr>
      </w:pPr>
      <w:r w:rsidRPr="009D74BF">
        <w:rPr>
          <w:i/>
          <w:lang w:eastAsia="zh-TW"/>
        </w:rPr>
        <w:t>-</w:t>
      </w:r>
      <w:r w:rsidRPr="009D74BF">
        <w:rPr>
          <w:i/>
          <w:lang w:eastAsia="zh-TW"/>
        </w:rPr>
        <w:tab/>
        <w:t>Satellite location/velocity in ECEF coordinates</w:t>
      </w:r>
    </w:p>
    <w:p w14:paraId="1C33BDB1" w14:textId="5BD8DD6F" w:rsidR="009D74BF" w:rsidRPr="009D74BF" w:rsidRDefault="009D74BF" w:rsidP="009D74BF">
      <w:pPr>
        <w:pStyle w:val="BodyText"/>
        <w:rPr>
          <w:i/>
          <w:lang w:eastAsia="zh-TW"/>
        </w:rPr>
      </w:pPr>
      <w:r w:rsidRPr="009D74BF">
        <w:rPr>
          <w:i/>
          <w:lang w:eastAsia="zh-TW"/>
        </w:rPr>
        <w:t>-</w:t>
      </w:r>
      <w:r w:rsidRPr="009D74BF">
        <w:rPr>
          <w:i/>
          <w:lang w:eastAsia="zh-TW"/>
        </w:rPr>
        <w:tab/>
        <w:t>Validity Time is the end of</w:t>
      </w:r>
      <w:r w:rsidR="001D2F11">
        <w:rPr>
          <w:i/>
          <w:lang w:eastAsia="zh-TW"/>
        </w:rPr>
        <w:t xml:space="preserve"> SFN where SIB was transmitted </w:t>
      </w:r>
      <w:r w:rsidRPr="009D74BF">
        <w:rPr>
          <w:i/>
          <w:lang w:eastAsia="zh-TW"/>
        </w:rPr>
        <w:t>(from the satellite)</w:t>
      </w:r>
    </w:p>
    <w:p w14:paraId="0519E9A8" w14:textId="5397D216" w:rsidR="000806FE" w:rsidRPr="000806FE" w:rsidRDefault="00AB34A8" w:rsidP="009D74BF">
      <w:pPr>
        <w:pStyle w:val="BodyText"/>
        <w:rPr>
          <w:i/>
          <w:lang w:eastAsia="zh-TW"/>
        </w:rPr>
      </w:pPr>
      <w:r>
        <w:rPr>
          <w:b/>
          <w:i/>
          <w:lang w:eastAsia="zh-TW"/>
        </w:rPr>
        <w:t>Proposal 3</w:t>
      </w:r>
      <w:r w:rsidR="009D74BF" w:rsidRPr="009D74BF">
        <w:rPr>
          <w:b/>
          <w:i/>
          <w:lang w:eastAsia="zh-TW"/>
        </w:rPr>
        <w:t>:</w:t>
      </w:r>
      <w:r w:rsidR="009D74BF">
        <w:rPr>
          <w:i/>
          <w:lang w:eastAsia="zh-TW"/>
        </w:rPr>
        <w:t xml:space="preserve"> Satellite </w:t>
      </w:r>
      <w:r w:rsidR="000806FE" w:rsidRPr="000806FE">
        <w:rPr>
          <w:i/>
          <w:lang w:eastAsia="zh-TW"/>
        </w:rPr>
        <w:t xml:space="preserve">Position and Velocity information </w:t>
      </w:r>
      <w:r w:rsidR="009D74BF">
        <w:rPr>
          <w:i/>
          <w:lang w:eastAsia="zh-TW"/>
        </w:rPr>
        <w:t xml:space="preserve">field sizes broadcast </w:t>
      </w:r>
      <w:r w:rsidR="000806FE" w:rsidRPr="000806FE">
        <w:rPr>
          <w:i/>
          <w:lang w:eastAsia="zh-TW"/>
        </w:rPr>
        <w:t>on SIB with periodicity X</w:t>
      </w:r>
    </w:p>
    <w:p w14:paraId="7CE2A3D4" w14:textId="7373AA3F" w:rsidR="00C26081" w:rsidRDefault="00C26081" w:rsidP="00F8040A">
      <w:pPr>
        <w:pStyle w:val="BodyText"/>
        <w:numPr>
          <w:ilvl w:val="0"/>
          <w:numId w:val="12"/>
        </w:numPr>
        <w:rPr>
          <w:i/>
          <w:lang w:eastAsia="zh-TW"/>
        </w:rPr>
      </w:pPr>
      <w:r>
        <w:rPr>
          <w:i/>
          <w:lang w:eastAsia="zh-TW"/>
        </w:rPr>
        <w:t>T</w:t>
      </w:r>
      <w:r w:rsidR="00FB62AA">
        <w:rPr>
          <w:i/>
          <w:lang w:eastAsia="zh-TW"/>
        </w:rPr>
        <w:t>he field size for position is 84</w:t>
      </w:r>
      <w:r>
        <w:rPr>
          <w:i/>
          <w:lang w:eastAsia="zh-TW"/>
        </w:rPr>
        <w:t xml:space="preserve"> bits</w:t>
      </w:r>
    </w:p>
    <w:p w14:paraId="1C7E067D" w14:textId="20397B03" w:rsidR="00C26081" w:rsidRDefault="00C26081" w:rsidP="00F8040A">
      <w:pPr>
        <w:pStyle w:val="BodyText"/>
        <w:numPr>
          <w:ilvl w:val="0"/>
          <w:numId w:val="12"/>
        </w:numPr>
        <w:rPr>
          <w:i/>
          <w:lang w:eastAsia="zh-TW"/>
        </w:rPr>
      </w:pPr>
      <w:r>
        <w:rPr>
          <w:i/>
          <w:lang w:eastAsia="zh-TW"/>
        </w:rPr>
        <w:lastRenderedPageBreak/>
        <w:t>T</w:t>
      </w:r>
      <w:r w:rsidR="00FB62AA">
        <w:rPr>
          <w:i/>
          <w:lang w:eastAsia="zh-TW"/>
        </w:rPr>
        <w:t>he field size for velocity is 60</w:t>
      </w:r>
      <w:r>
        <w:rPr>
          <w:i/>
          <w:lang w:eastAsia="zh-TW"/>
        </w:rPr>
        <w:t xml:space="preserve"> bits</w:t>
      </w:r>
    </w:p>
    <w:p w14:paraId="0D711AC6" w14:textId="36B95942" w:rsidR="00376274" w:rsidRDefault="000806FE" w:rsidP="00F8040A">
      <w:pPr>
        <w:pStyle w:val="BodyText"/>
        <w:numPr>
          <w:ilvl w:val="0"/>
          <w:numId w:val="12"/>
        </w:numPr>
        <w:rPr>
          <w:i/>
          <w:lang w:eastAsia="zh-TW"/>
        </w:rPr>
      </w:pPr>
      <w:r w:rsidRPr="000806FE">
        <w:rPr>
          <w:i/>
          <w:lang w:eastAsia="zh-TW"/>
        </w:rPr>
        <w:t xml:space="preserve">Value of X </w:t>
      </w:r>
      <w:r w:rsidR="00506188">
        <w:rPr>
          <w:i/>
          <w:lang w:eastAsia="zh-TW"/>
        </w:rPr>
        <w:t xml:space="preserve">– e.g. </w:t>
      </w:r>
      <w:r w:rsidR="00A917A7">
        <w:rPr>
          <w:i/>
          <w:lang w:eastAsia="zh-TW"/>
        </w:rPr>
        <w:t>200 ms, 500 ms, 1000 ms, 1500 ms, 2000 ms</w:t>
      </w:r>
    </w:p>
    <w:p w14:paraId="37FC8FCA" w14:textId="77777777" w:rsidR="003522DE" w:rsidRPr="003522DE" w:rsidRDefault="003522DE" w:rsidP="003522DE">
      <w:pPr>
        <w:pStyle w:val="BodyText"/>
        <w:rPr>
          <w:lang w:eastAsia="zh-TW"/>
        </w:rPr>
      </w:pPr>
    </w:p>
    <w:p w14:paraId="22D24CAB" w14:textId="51EB2BBA" w:rsidR="00376274" w:rsidRDefault="003522DE" w:rsidP="003522DE">
      <w:pPr>
        <w:pStyle w:val="Heading3"/>
        <w:rPr>
          <w:lang w:eastAsia="ko-KR"/>
        </w:rPr>
      </w:pPr>
      <w:r>
        <w:rPr>
          <w:lang w:eastAsia="ko-KR"/>
        </w:rPr>
        <w:t>Timestamp</w:t>
      </w:r>
    </w:p>
    <w:p w14:paraId="5663E8EA" w14:textId="764FDCCB" w:rsidR="003522DE" w:rsidRDefault="003522DE" w:rsidP="00F8040A">
      <w:pPr>
        <w:pStyle w:val="BodyText"/>
        <w:rPr>
          <w:lang w:eastAsia="zh-TW"/>
        </w:rPr>
      </w:pPr>
      <w:r>
        <w:rPr>
          <w:lang w:eastAsia="zh-TW"/>
        </w:rPr>
        <w:t xml:space="preserve">With this type of satellite-assisted information, the UE </w:t>
      </w:r>
      <w:r w:rsidR="00E2068C">
        <w:rPr>
          <w:lang w:eastAsia="zh-TW"/>
        </w:rPr>
        <w:t xml:space="preserve">has </w:t>
      </w:r>
      <w:r>
        <w:rPr>
          <w:lang w:eastAsia="zh-TW"/>
        </w:rPr>
        <w:t xml:space="preserve">to acquire time reference </w:t>
      </w:r>
      <w:r w:rsidR="00772636">
        <w:rPr>
          <w:lang w:eastAsia="zh-TW"/>
        </w:rPr>
        <w:t xml:space="preserve">with very high accuracy </w:t>
      </w:r>
      <w:r>
        <w:rPr>
          <w:lang w:eastAsia="zh-TW"/>
        </w:rPr>
        <w:t>using its GNSS receiver continuously</w:t>
      </w:r>
      <w:r w:rsidR="00772636">
        <w:rPr>
          <w:lang w:eastAsia="zh-TW"/>
        </w:rPr>
        <w:t xml:space="preserve"> to measure satellite propagation delay</w:t>
      </w:r>
      <w:r>
        <w:rPr>
          <w:lang w:eastAsia="zh-TW"/>
        </w:rPr>
        <w:t>. Tight integration of GNSS receiver and NR module in the device are required for the device implementation.</w:t>
      </w:r>
      <w:r w:rsidR="00772636">
        <w:rPr>
          <w:lang w:eastAsia="zh-TW"/>
        </w:rPr>
        <w:t xml:space="preserve"> This may require new hardware and architecture re-design in cellular devices assuming the same device is used for cellular access and satellite access. </w:t>
      </w:r>
    </w:p>
    <w:p w14:paraId="4FD4902D" w14:textId="70D643CA" w:rsidR="003522DE" w:rsidRDefault="00772636" w:rsidP="00F8040A">
      <w:pPr>
        <w:pStyle w:val="BodyText"/>
        <w:rPr>
          <w:lang w:eastAsia="ko-KR"/>
        </w:rPr>
      </w:pPr>
      <w:r>
        <w:rPr>
          <w:lang w:eastAsia="ko-KR"/>
        </w:rPr>
        <w:t xml:space="preserve">The UE with GNSS capability can use the timestamp to measure the propagation delay and compensate it, but not </w:t>
      </w:r>
      <w:r w:rsidR="00E2068C">
        <w:rPr>
          <w:lang w:eastAsia="ko-KR"/>
        </w:rPr>
        <w:t>will</w:t>
      </w:r>
      <w:r>
        <w:rPr>
          <w:lang w:eastAsia="ko-KR"/>
        </w:rPr>
        <w:t xml:space="preserve"> able to measure the Doppler shift. RACH design enhancements are likely to be required to support a large frequency offset due to satellite movement. This makes the usefulness of this method questionable. </w:t>
      </w:r>
    </w:p>
    <w:p w14:paraId="6B6E161F" w14:textId="5F176B8E" w:rsidR="00772636" w:rsidRDefault="00772636" w:rsidP="00F8040A">
      <w:pPr>
        <w:pStyle w:val="BodyText"/>
        <w:rPr>
          <w:lang w:eastAsia="ko-KR"/>
        </w:rPr>
      </w:pPr>
      <w:r>
        <w:rPr>
          <w:lang w:eastAsia="ko-KR"/>
        </w:rPr>
        <w:t>As is the case with the satellite ephemeris, the timestamp will need to be broadcast on a SIB. It is likely that a higher SIB periodicity could be required</w:t>
      </w:r>
      <w:r w:rsidR="006D0BB6">
        <w:rPr>
          <w:lang w:eastAsia="ko-KR"/>
        </w:rPr>
        <w:t xml:space="preserve"> as a very accurate internal clock synchronized to GNSS will need to be maintained in the device and gNB for the timestamp method</w:t>
      </w:r>
      <w:r>
        <w:rPr>
          <w:lang w:eastAsia="ko-KR"/>
        </w:rPr>
        <w:t>.</w:t>
      </w:r>
      <w:r w:rsidR="006D0BB6">
        <w:rPr>
          <w:lang w:eastAsia="ko-KR"/>
        </w:rPr>
        <w:t xml:space="preserve"> </w:t>
      </w:r>
    </w:p>
    <w:p w14:paraId="1557FA37" w14:textId="0EF30F18" w:rsidR="006D0BB6" w:rsidRDefault="008664E6" w:rsidP="00F8040A">
      <w:pPr>
        <w:pStyle w:val="BodyText"/>
        <w:rPr>
          <w:lang w:eastAsia="ko-KR"/>
        </w:rPr>
      </w:pPr>
      <w:r>
        <w:rPr>
          <w:b/>
          <w:i/>
          <w:lang w:eastAsia="ko-KR"/>
        </w:rPr>
        <w:t>Observation 4</w:t>
      </w:r>
      <w:r w:rsidR="006D0BB6" w:rsidRPr="006D0BB6">
        <w:rPr>
          <w:b/>
          <w:i/>
          <w:lang w:eastAsia="ko-KR"/>
        </w:rPr>
        <w:t>:</w:t>
      </w:r>
      <w:r w:rsidR="006D0BB6" w:rsidRPr="006D0BB6">
        <w:rPr>
          <w:i/>
          <w:lang w:eastAsia="ko-KR"/>
        </w:rPr>
        <w:t xml:space="preserve"> Timestamp method is suitable for satellite propagation delay only. It requires very accurate internal clock synchronized to GNSS </w:t>
      </w:r>
      <w:r w:rsidR="006D0BB6">
        <w:rPr>
          <w:i/>
          <w:lang w:eastAsia="ko-KR"/>
        </w:rPr>
        <w:t xml:space="preserve">with high impact on device hardware and architecture implementation </w:t>
      </w:r>
      <w:r w:rsidR="006D0BB6" w:rsidRPr="006D0BB6">
        <w:rPr>
          <w:i/>
          <w:lang w:eastAsia="ko-KR"/>
        </w:rPr>
        <w:t>and requires potential RACH design to support large satellite frequency offset</w:t>
      </w:r>
      <w:r w:rsidR="006D0BB6">
        <w:rPr>
          <w:lang w:eastAsia="ko-KR"/>
        </w:rPr>
        <w:t>.</w:t>
      </w:r>
    </w:p>
    <w:p w14:paraId="13641004" w14:textId="77777777" w:rsidR="003D6E51" w:rsidRDefault="003D6E51" w:rsidP="003D6E51">
      <w:pPr>
        <w:pStyle w:val="Heading2"/>
        <w:rPr>
          <w:lang w:val="en-US"/>
        </w:rPr>
      </w:pPr>
      <w:r>
        <w:rPr>
          <w:lang w:val="en-US"/>
        </w:rPr>
        <w:t>UE Pre-compensation using propagation based on gravity</w:t>
      </w:r>
    </w:p>
    <w:p w14:paraId="57499AA1" w14:textId="102F238F" w:rsidR="00772636" w:rsidRDefault="003D6E51" w:rsidP="00F8040A">
      <w:pPr>
        <w:pStyle w:val="BodyText"/>
        <w:rPr>
          <w:lang w:eastAsia="zh-TW"/>
        </w:rPr>
      </w:pPr>
      <w:r>
        <w:rPr>
          <w:lang w:eastAsia="zh-TW"/>
        </w:rPr>
        <w:t xml:space="preserve">Serving satellite ephemeris need to be short term. Propagation of satellite position and satellite velocity at the Gateway and at the device can be used to predict what the satellite position and velocity at the moment of transmission on NTN SIB or at the moment of UL transmission respectively. </w:t>
      </w:r>
      <w:r w:rsidRPr="003D6E51">
        <w:rPr>
          <w:lang w:eastAsia="zh-TW"/>
        </w:rPr>
        <w:t xml:space="preserve">Example for LEO satellite STARLINK  ~530-550Km elevation. </w:t>
      </w:r>
      <w:r>
        <w:rPr>
          <w:lang w:eastAsia="zh-TW"/>
        </w:rPr>
        <w:t xml:space="preserve">GW and UE at the same position. </w:t>
      </w:r>
      <w:r w:rsidRPr="003D6E51">
        <w:rPr>
          <w:lang w:eastAsia="zh-TW"/>
        </w:rPr>
        <w:t>Comparison using SGP4 model, 2 TLEs (TLE0326 up-to</w:t>
      </w:r>
      <w:r>
        <w:rPr>
          <w:lang w:eastAsia="zh-TW"/>
        </w:rPr>
        <w:t>-date, TLE0325 24hours old [1])</w:t>
      </w:r>
      <w:r w:rsidR="00ED68CD">
        <w:rPr>
          <w:lang w:eastAsia="zh-TW"/>
        </w:rPr>
        <w:t>, both were used to calculate the satellite position and for 26/03/2020</w:t>
      </w:r>
      <w:r>
        <w:rPr>
          <w:lang w:eastAsia="zh-TW"/>
        </w:rPr>
        <w:t>. It can be observed from Figure 4 that the p</w:t>
      </w:r>
      <w:r w:rsidRPr="003D6E51">
        <w:rPr>
          <w:lang w:eastAsia="zh-TW"/>
        </w:rPr>
        <w:t xml:space="preserve">osition error </w:t>
      </w:r>
      <w:r>
        <w:rPr>
          <w:lang w:eastAsia="zh-TW"/>
        </w:rPr>
        <w:t xml:space="preserve">is about </w:t>
      </w:r>
      <w:r w:rsidRPr="003D6E51">
        <w:rPr>
          <w:lang w:eastAsia="zh-TW"/>
        </w:rPr>
        <w:t>100km</w:t>
      </w:r>
      <w:r>
        <w:rPr>
          <w:lang w:eastAsia="zh-TW"/>
        </w:rPr>
        <w:t xml:space="preserve"> with corresponding p</w:t>
      </w:r>
      <w:r w:rsidRPr="003D6E51">
        <w:rPr>
          <w:lang w:eastAsia="zh-TW"/>
        </w:rPr>
        <w:t xml:space="preserve">ropagation delay error </w:t>
      </w:r>
      <w:r>
        <w:rPr>
          <w:lang w:eastAsia="zh-TW"/>
        </w:rPr>
        <w:t>of</w:t>
      </w:r>
      <w:r w:rsidRPr="003D6E51">
        <w:rPr>
          <w:lang w:eastAsia="zh-TW"/>
        </w:rPr>
        <w:t xml:space="preserve"> +/-1.5ms</w:t>
      </w:r>
      <w:r>
        <w:rPr>
          <w:lang w:eastAsia="zh-TW"/>
        </w:rPr>
        <w:t xml:space="preserve"> and </w:t>
      </w:r>
      <w:r w:rsidRPr="003D6E51">
        <w:rPr>
          <w:lang w:eastAsia="zh-TW"/>
        </w:rPr>
        <w:t xml:space="preserve">Doppler error </w:t>
      </w:r>
      <w:r>
        <w:rPr>
          <w:lang w:eastAsia="zh-TW"/>
        </w:rPr>
        <w:t>of 10 k</w:t>
      </w:r>
      <w:r w:rsidRPr="003D6E51">
        <w:rPr>
          <w:lang w:eastAsia="zh-TW"/>
        </w:rPr>
        <w:t>Hz</w:t>
      </w:r>
      <w:r>
        <w:rPr>
          <w:lang w:eastAsia="zh-TW"/>
        </w:rPr>
        <w:t xml:space="preserve">. </w:t>
      </w:r>
      <w:r w:rsidRPr="003D6E51">
        <w:rPr>
          <w:lang w:eastAsia="zh-TW"/>
        </w:rPr>
        <w:t>To achieve required accuracy for UL synchronisation, frequent update has to be maintained</w:t>
      </w:r>
      <w:r>
        <w:rPr>
          <w:lang w:eastAsia="zh-TW"/>
        </w:rPr>
        <w:t xml:space="preserve"> by using serving satellite position and v</w:t>
      </w:r>
      <w:r w:rsidRPr="003D6E51">
        <w:rPr>
          <w:lang w:eastAsia="zh-TW"/>
        </w:rPr>
        <w:t>elocity broadcast on the SIB for initial access</w:t>
      </w:r>
      <w:r>
        <w:rPr>
          <w:lang w:eastAsia="zh-TW"/>
        </w:rPr>
        <w:t xml:space="preserve">. </w:t>
      </w:r>
    </w:p>
    <w:p w14:paraId="37B118DB" w14:textId="77777777" w:rsidR="0090606E" w:rsidRDefault="0090606E" w:rsidP="00F8040A">
      <w:pPr>
        <w:pStyle w:val="BodyText"/>
        <w:rPr>
          <w:lang w:eastAsia="zh-TW"/>
        </w:rPr>
      </w:pPr>
    </w:p>
    <w:p w14:paraId="05A673D4" w14:textId="04B47393" w:rsidR="003D6E51" w:rsidRDefault="003D6E51" w:rsidP="00F8040A">
      <w:pPr>
        <w:pStyle w:val="BodyText"/>
        <w:rPr>
          <w:lang w:eastAsia="ko-KR"/>
        </w:rPr>
      </w:pPr>
      <w:r>
        <w:rPr>
          <w:noProof/>
          <w:lang w:val="en-US"/>
        </w:rPr>
        <mc:AlternateContent>
          <mc:Choice Requires="wps">
            <w:drawing>
              <wp:anchor distT="45720" distB="45720" distL="114300" distR="114300" simplePos="0" relativeHeight="251667456" behindDoc="0" locked="0" layoutInCell="1" allowOverlap="1" wp14:anchorId="19C28A7F" wp14:editId="6E2B6032">
                <wp:simplePos x="0" y="0"/>
                <wp:positionH relativeFrom="column">
                  <wp:posOffset>1339215</wp:posOffset>
                </wp:positionH>
                <wp:positionV relativeFrom="paragraph">
                  <wp:posOffset>3810</wp:posOffset>
                </wp:positionV>
                <wp:extent cx="3028950" cy="241173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0" cy="2411730"/>
                        </a:xfrm>
                        <a:prstGeom prst="rect">
                          <a:avLst/>
                        </a:prstGeom>
                        <a:solidFill>
                          <a:srgbClr val="FFFFFF"/>
                        </a:solidFill>
                        <a:ln w="9525">
                          <a:solidFill>
                            <a:srgbClr val="000000"/>
                          </a:solidFill>
                          <a:miter lim="800000"/>
                          <a:headEnd/>
                          <a:tailEnd/>
                        </a:ln>
                      </wps:spPr>
                      <wps:txbx>
                        <w:txbxContent>
                          <w:p w14:paraId="502A6012" w14:textId="6DA86D74" w:rsidR="00BF25E2" w:rsidRDefault="00BF25E2">
                            <w:r>
                              <w:rPr>
                                <w:noProof/>
                                <w:lang w:val="en-US"/>
                              </w:rPr>
                              <w:drawing>
                                <wp:inline distT="0" distB="0" distL="0" distR="0" wp14:anchorId="24884B7C" wp14:editId="1BC4874D">
                                  <wp:extent cx="2830830" cy="2311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830830" cy="231140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C28A7F" id="_x0000_s1028" type="#_x0000_t202" style="position:absolute;margin-left:105.45pt;margin-top:.3pt;width:238.5pt;height:189.9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">
                <v:textbox>
                  <w:txbxContent>
                    <w:p w14:paraId="502A6012" w14:textId="6DA86D74" w:rsidR="00BF25E2" w:rsidRDefault="00BF25E2">
                      <w:r>
                        <w:rPr>
                          <w:noProof/>
                          <w:lang w:val="en-US"/>
                        </w:rPr>
                        <w:drawing>
                          <wp:inline distT="0" distB="0" distL="0" distR="0" wp14:anchorId="24884B7C" wp14:editId="1BC4874D">
                            <wp:extent cx="2830830" cy="2311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830830" cy="2311400"/>
                                    </a:xfrm>
                                    <a:prstGeom prst="rect">
                                      <a:avLst/>
                                    </a:prstGeom>
                                  </pic:spPr>
                                </pic:pic>
                              </a:graphicData>
                            </a:graphic>
                          </wp:inline>
                        </w:drawing>
                      </w:r>
                    </w:p>
                  </w:txbxContent>
                </v:textbox>
                <w10:wrap type="square"/>
              </v:shape>
            </w:pict>
          </mc:Fallback>
        </mc:AlternateContent>
      </w:r>
    </w:p>
    <w:p w14:paraId="143E51FD" w14:textId="77777777" w:rsidR="003D6E51" w:rsidRDefault="003D6E51" w:rsidP="00F8040A">
      <w:pPr>
        <w:pStyle w:val="BodyText"/>
        <w:rPr>
          <w:lang w:eastAsia="ko-KR"/>
        </w:rPr>
      </w:pPr>
    </w:p>
    <w:p w14:paraId="35DC0717" w14:textId="77777777" w:rsidR="003D6E51" w:rsidRDefault="003D6E51" w:rsidP="00F8040A">
      <w:pPr>
        <w:pStyle w:val="BodyText"/>
        <w:rPr>
          <w:lang w:eastAsia="ko-KR"/>
        </w:rPr>
      </w:pPr>
    </w:p>
    <w:p w14:paraId="5508CF53" w14:textId="77777777" w:rsidR="003D6E51" w:rsidRDefault="003D6E51" w:rsidP="00F8040A">
      <w:pPr>
        <w:pStyle w:val="BodyText"/>
        <w:rPr>
          <w:lang w:eastAsia="ko-KR"/>
        </w:rPr>
      </w:pPr>
    </w:p>
    <w:p w14:paraId="4E06986A" w14:textId="77777777" w:rsidR="003D6E51" w:rsidRDefault="003D6E51" w:rsidP="00F8040A">
      <w:pPr>
        <w:pStyle w:val="BodyText"/>
        <w:rPr>
          <w:lang w:eastAsia="ko-KR"/>
        </w:rPr>
      </w:pPr>
    </w:p>
    <w:p w14:paraId="59594349" w14:textId="77777777" w:rsidR="003D6E51" w:rsidRDefault="003D6E51" w:rsidP="00F8040A">
      <w:pPr>
        <w:pStyle w:val="BodyText"/>
        <w:rPr>
          <w:lang w:eastAsia="ko-KR"/>
        </w:rPr>
      </w:pPr>
    </w:p>
    <w:p w14:paraId="507723D5" w14:textId="77777777" w:rsidR="003D6E51" w:rsidRDefault="003D6E51" w:rsidP="00F8040A">
      <w:pPr>
        <w:pStyle w:val="BodyText"/>
        <w:rPr>
          <w:lang w:eastAsia="ko-KR"/>
        </w:rPr>
      </w:pPr>
    </w:p>
    <w:p w14:paraId="0573FBD4" w14:textId="77777777" w:rsidR="003D6E51" w:rsidRDefault="003D6E51" w:rsidP="00F8040A">
      <w:pPr>
        <w:pStyle w:val="BodyText"/>
        <w:rPr>
          <w:lang w:eastAsia="ko-KR"/>
        </w:rPr>
      </w:pPr>
    </w:p>
    <w:p w14:paraId="4D90B74D" w14:textId="77777777" w:rsidR="003D6E51" w:rsidRDefault="003D6E51" w:rsidP="00F8040A">
      <w:pPr>
        <w:pStyle w:val="BodyText"/>
        <w:rPr>
          <w:lang w:eastAsia="ko-KR"/>
        </w:rPr>
      </w:pPr>
    </w:p>
    <w:p w14:paraId="43D4E328" w14:textId="77777777" w:rsidR="003D6E51" w:rsidRDefault="003D6E51" w:rsidP="00F8040A">
      <w:pPr>
        <w:pStyle w:val="BodyText"/>
        <w:rPr>
          <w:lang w:eastAsia="ko-KR"/>
        </w:rPr>
      </w:pPr>
    </w:p>
    <w:p w14:paraId="591B5BBB" w14:textId="18FC230F" w:rsidR="003D6E51" w:rsidRPr="003D6E51" w:rsidRDefault="003D6E51" w:rsidP="003D6E51">
      <w:pPr>
        <w:pStyle w:val="BodyText"/>
        <w:jc w:val="center"/>
        <w:rPr>
          <w:i/>
          <w:lang w:eastAsia="ko-KR"/>
        </w:rPr>
      </w:pPr>
      <w:r w:rsidRPr="003D6E51">
        <w:rPr>
          <w:b/>
          <w:i/>
          <w:lang w:eastAsia="ko-KR"/>
        </w:rPr>
        <w:t>Figure 4:</w:t>
      </w:r>
      <w:r w:rsidRPr="003D6E51">
        <w:rPr>
          <w:i/>
          <w:lang w:eastAsia="ko-KR"/>
        </w:rPr>
        <w:t xml:space="preserve"> Comparison using SGP4 model, 2 TLEs (TLE0326 up-to-date, TLE0325 24hours old</w:t>
      </w:r>
    </w:p>
    <w:p w14:paraId="25B8A57B" w14:textId="77777777" w:rsidR="0090606E" w:rsidRDefault="0090606E" w:rsidP="00CE7955">
      <w:pPr>
        <w:pStyle w:val="BodyText"/>
        <w:rPr>
          <w:lang w:eastAsia="ko-KR"/>
        </w:rPr>
      </w:pPr>
    </w:p>
    <w:p w14:paraId="11A1E813" w14:textId="12A39A61" w:rsidR="00CE7955" w:rsidRDefault="00BD1314" w:rsidP="00CE7955">
      <w:pPr>
        <w:pStyle w:val="BodyText"/>
        <w:rPr>
          <w:lang w:eastAsia="ko-KR"/>
        </w:rPr>
      </w:pPr>
      <w:r w:rsidRPr="00CE7955">
        <w:rPr>
          <w:lang w:eastAsia="ko-KR"/>
        </w:rPr>
        <w:t xml:space="preserve">Propagation of the position and velocity over 10sec using the simple model </w:t>
      </w:r>
      <w:r w:rsidR="000758C1">
        <w:rPr>
          <w:lang w:eastAsia="ko-KR"/>
        </w:rPr>
        <w:t xml:space="preserve">beased on gravity as </w:t>
      </w:r>
      <w:r w:rsidRPr="00CE7955">
        <w:rPr>
          <w:lang w:eastAsia="ko-KR"/>
        </w:rPr>
        <w:t xml:space="preserve">described in Appendix A </w:t>
      </w:r>
      <w:r w:rsidR="000758C1">
        <w:rPr>
          <w:lang w:eastAsia="ko-KR"/>
        </w:rPr>
        <w:t xml:space="preserve">was used </w:t>
      </w:r>
      <w:r w:rsidRPr="00CE7955">
        <w:rPr>
          <w:lang w:eastAsia="ko-KR"/>
        </w:rPr>
        <w:t>to compare against satellite position and velocity orbit data provided by Eutelsat</w:t>
      </w:r>
      <w:r w:rsidR="0059151A">
        <w:rPr>
          <w:lang w:eastAsia="ko-KR"/>
        </w:rPr>
        <w:t xml:space="preserve"> for LEO 500km</w:t>
      </w:r>
      <w:r w:rsidR="000758C1">
        <w:rPr>
          <w:lang w:eastAsia="ko-KR"/>
        </w:rPr>
        <w:t xml:space="preserve"> </w:t>
      </w:r>
      <w:r w:rsidRPr="00CE7955">
        <w:rPr>
          <w:lang w:eastAsia="ko-KR"/>
        </w:rPr>
        <w:t>and publicly available Iridium/Starlink/Inmarsat satellites TLE data [2]</w:t>
      </w:r>
      <w:r w:rsidR="000758C1">
        <w:rPr>
          <w:lang w:eastAsia="ko-KR"/>
        </w:rPr>
        <w:t>. Table 3</w:t>
      </w:r>
      <w:r w:rsidRPr="00CE7955">
        <w:rPr>
          <w:lang w:eastAsia="ko-KR"/>
        </w:rPr>
        <w:t xml:space="preserve"> shows </w:t>
      </w:r>
      <w:r w:rsidR="001702FE" w:rsidRPr="00CE7955">
        <w:rPr>
          <w:lang w:eastAsia="ko-KR"/>
        </w:rPr>
        <w:t xml:space="preserve">the satellite positon and velocity </w:t>
      </w:r>
      <w:r w:rsidR="000758C1">
        <w:rPr>
          <w:lang w:eastAsia="ko-KR"/>
        </w:rPr>
        <w:t xml:space="preserve">can be predicted with very good accuracy and meet the </w:t>
      </w:r>
      <w:r w:rsidR="001702FE" w:rsidRPr="00CE7955">
        <w:rPr>
          <w:lang w:eastAsia="ko-KR"/>
        </w:rPr>
        <w:t xml:space="preserve">requirements proposed in sections 2.3 and 2.4 can be achieved with </w:t>
      </w:r>
      <w:r w:rsidR="001702FE" w:rsidRPr="00CE7955">
        <w:rPr>
          <w:lang w:eastAsia="ko-KR"/>
        </w:rPr>
        <w:lastRenderedPageBreak/>
        <w:t xml:space="preserve">periodicity </w:t>
      </w:r>
      <w:r w:rsidR="00051441">
        <w:rPr>
          <w:lang w:eastAsia="ko-KR"/>
        </w:rPr>
        <w:t>of</w:t>
      </w:r>
      <w:r w:rsidR="001702FE" w:rsidRPr="00CE7955">
        <w:rPr>
          <w:lang w:eastAsia="ko-KR"/>
        </w:rPr>
        <w:t xml:space="preserve"> </w:t>
      </w:r>
      <w:r w:rsidR="001702FE" w:rsidRPr="007B5F86">
        <w:rPr>
          <w:color w:val="000000" w:themeColor="text1"/>
          <w:lang w:eastAsia="ko-KR"/>
        </w:rPr>
        <w:t xml:space="preserve">10 seconds </w:t>
      </w:r>
      <w:r w:rsidR="00051441" w:rsidRPr="007B5F86">
        <w:rPr>
          <w:color w:val="000000" w:themeColor="text1"/>
          <w:lang w:eastAsia="ko-KR"/>
        </w:rPr>
        <w:t xml:space="preserve"> or longer </w:t>
      </w:r>
      <w:r w:rsidR="001702FE" w:rsidRPr="00CE7955">
        <w:rPr>
          <w:lang w:eastAsia="ko-KR"/>
        </w:rPr>
        <w:t xml:space="preserve">(i.e. Position error &lt; 120 m requirement and satellite velocity 1.5 m/s requirement). </w:t>
      </w:r>
      <w:r w:rsidR="00CE7955" w:rsidRPr="00CE7955">
        <w:rPr>
          <w:lang w:eastAsia="ko-KR"/>
        </w:rPr>
        <w:t>All the satellites data include the effect of the non-spherical earth impact</w:t>
      </w:r>
      <w:r w:rsidR="00CE7955" w:rsidRPr="00CE7955">
        <w:rPr>
          <w:lang w:val="en-US" w:eastAsia="ko-KR"/>
        </w:rPr>
        <w:t xml:space="preserve">. The satellite position and velocity broadcast periodicity can be </w:t>
      </w:r>
      <w:r w:rsidR="00CE7955" w:rsidRPr="00CE7955">
        <w:rPr>
          <w:lang w:eastAsia="ko-KR"/>
        </w:rPr>
        <w:t xml:space="preserve">can be made to be very low </w:t>
      </w:r>
    </w:p>
    <w:p w14:paraId="2B11CEF3" w14:textId="6AD91B70" w:rsidR="00051441" w:rsidRPr="00051441" w:rsidRDefault="00051441" w:rsidP="00CE7955">
      <w:pPr>
        <w:pStyle w:val="BodyText"/>
        <w:rPr>
          <w:i/>
          <w:lang w:val="en-US" w:eastAsia="ko-KR"/>
        </w:rPr>
      </w:pPr>
      <w:r w:rsidRPr="00051441">
        <w:rPr>
          <w:b/>
          <w:i/>
          <w:lang w:val="en-US" w:eastAsia="ko-KR"/>
        </w:rPr>
        <w:t>Observation 5</w:t>
      </w:r>
      <w:r w:rsidRPr="00051441">
        <w:rPr>
          <w:i/>
          <w:lang w:val="en-US" w:eastAsia="ko-KR"/>
        </w:rPr>
        <w:t>:</w:t>
      </w:r>
      <w:r w:rsidRPr="00051441">
        <w:rPr>
          <w:i/>
        </w:rPr>
        <w:t xml:space="preserve"> </w:t>
      </w:r>
      <w:r w:rsidRPr="00051441">
        <w:rPr>
          <w:i/>
          <w:lang w:val="en-US" w:eastAsia="ko-KR"/>
        </w:rPr>
        <w:t>Satellite position error &lt; 120 m requirement and satellite velocity 1.5 m/s requirement can be met in the device with periodicity of 10 seconds or longer using propagation method based on gravity.</w:t>
      </w:r>
    </w:p>
    <w:p w14:paraId="34D20E6D" w14:textId="77777777" w:rsidR="00051441" w:rsidRPr="00CE7955" w:rsidRDefault="00051441" w:rsidP="00CE7955">
      <w:pPr>
        <w:pStyle w:val="BodyText"/>
        <w:rPr>
          <w:lang w:val="en-US" w:eastAsia="ko-KR"/>
        </w:rPr>
      </w:pPr>
    </w:p>
    <w:tbl>
      <w:tblPr>
        <w:tblStyle w:val="TableGrid"/>
        <w:tblW w:w="0" w:type="auto"/>
        <w:tblInd w:w="568" w:type="dxa"/>
        <w:tblLook w:val="04A0" w:firstRow="1" w:lastRow="0" w:firstColumn="1" w:lastColumn="0" w:noHBand="0" w:noVBand="1"/>
      </w:tblPr>
      <w:tblGrid>
        <w:gridCol w:w="1701"/>
        <w:gridCol w:w="1701"/>
        <w:gridCol w:w="1701"/>
        <w:gridCol w:w="1701"/>
        <w:gridCol w:w="1701"/>
      </w:tblGrid>
      <w:tr w:rsidR="001702FE" w14:paraId="0B5D4AC8" w14:textId="77777777" w:rsidTr="003C2863">
        <w:tc>
          <w:tcPr>
            <w:tcW w:w="1701" w:type="dxa"/>
            <w:shd w:val="clear" w:color="auto" w:fill="DAEEF3" w:themeFill="accent5" w:themeFillTint="33"/>
          </w:tcPr>
          <w:p w14:paraId="50EB1BFC" w14:textId="1045E4C7" w:rsidR="001702FE" w:rsidRPr="003C2863" w:rsidRDefault="001702FE" w:rsidP="001702FE">
            <w:pPr>
              <w:pStyle w:val="BodyText"/>
              <w:jc w:val="center"/>
              <w:rPr>
                <w:b/>
                <w:lang w:eastAsia="ko-KR"/>
              </w:rPr>
            </w:pPr>
            <w:r w:rsidRPr="003C2863">
              <w:rPr>
                <w:b/>
                <w:lang w:eastAsia="ko-KR"/>
              </w:rPr>
              <w:t>Periodicity</w:t>
            </w:r>
          </w:p>
        </w:tc>
        <w:tc>
          <w:tcPr>
            <w:tcW w:w="1701" w:type="dxa"/>
            <w:shd w:val="clear" w:color="auto" w:fill="DAEEF3" w:themeFill="accent5" w:themeFillTint="33"/>
          </w:tcPr>
          <w:p w14:paraId="669D6484" w14:textId="225B6559" w:rsidR="001702FE" w:rsidRPr="003C2863" w:rsidRDefault="00AE76FD" w:rsidP="001702FE">
            <w:pPr>
              <w:pStyle w:val="BodyText"/>
              <w:jc w:val="center"/>
              <w:rPr>
                <w:b/>
                <w:lang w:eastAsia="ko-KR"/>
              </w:rPr>
            </w:pPr>
            <w:r>
              <w:rPr>
                <w:b/>
                <w:lang w:eastAsia="ko-KR"/>
              </w:rPr>
              <w:t xml:space="preserve">Radial </w:t>
            </w:r>
            <w:r w:rsidR="001702FE" w:rsidRPr="003C2863">
              <w:rPr>
                <w:b/>
                <w:lang w:eastAsia="ko-KR"/>
              </w:rPr>
              <w:t>Velocity error</w:t>
            </w:r>
          </w:p>
        </w:tc>
        <w:tc>
          <w:tcPr>
            <w:tcW w:w="1701" w:type="dxa"/>
            <w:shd w:val="clear" w:color="auto" w:fill="DAEEF3" w:themeFill="accent5" w:themeFillTint="33"/>
          </w:tcPr>
          <w:p w14:paraId="3F261137" w14:textId="0486EF4C" w:rsidR="001702FE" w:rsidRPr="003C2863" w:rsidRDefault="00AE76FD" w:rsidP="001702FE">
            <w:pPr>
              <w:pStyle w:val="BodyText"/>
              <w:jc w:val="center"/>
              <w:rPr>
                <w:b/>
                <w:lang w:eastAsia="ko-KR"/>
              </w:rPr>
            </w:pPr>
            <w:r>
              <w:rPr>
                <w:b/>
                <w:lang w:eastAsia="ko-KR"/>
              </w:rPr>
              <w:t xml:space="preserve">Radial </w:t>
            </w:r>
            <w:r w:rsidR="001702FE" w:rsidRPr="003C2863">
              <w:rPr>
                <w:b/>
                <w:lang w:eastAsia="ko-KR"/>
              </w:rPr>
              <w:t>Position error</w:t>
            </w:r>
          </w:p>
        </w:tc>
        <w:tc>
          <w:tcPr>
            <w:tcW w:w="1701" w:type="dxa"/>
            <w:shd w:val="clear" w:color="auto" w:fill="DAEEF3" w:themeFill="accent5" w:themeFillTint="33"/>
          </w:tcPr>
          <w:p w14:paraId="326F4F16" w14:textId="0587C9AF" w:rsidR="001702FE" w:rsidRPr="003C2863" w:rsidRDefault="00AE76FD" w:rsidP="001702FE">
            <w:pPr>
              <w:pStyle w:val="BodyText"/>
              <w:jc w:val="center"/>
              <w:rPr>
                <w:b/>
                <w:lang w:eastAsia="ko-KR"/>
              </w:rPr>
            </w:pPr>
            <w:r>
              <w:rPr>
                <w:b/>
                <w:lang w:eastAsia="ko-KR"/>
              </w:rPr>
              <w:t>Doppler</w:t>
            </w:r>
            <w:r w:rsidR="001702FE" w:rsidRPr="003C2863">
              <w:rPr>
                <w:b/>
                <w:lang w:eastAsia="ko-KR"/>
              </w:rPr>
              <w:t xml:space="preserve"> error</w:t>
            </w:r>
          </w:p>
        </w:tc>
        <w:tc>
          <w:tcPr>
            <w:tcW w:w="1701" w:type="dxa"/>
            <w:shd w:val="clear" w:color="auto" w:fill="DAEEF3" w:themeFill="accent5" w:themeFillTint="33"/>
          </w:tcPr>
          <w:p w14:paraId="7339CC3E" w14:textId="730963A7" w:rsidR="001702FE" w:rsidRPr="003C2863" w:rsidRDefault="001702FE" w:rsidP="001702FE">
            <w:pPr>
              <w:pStyle w:val="BodyText"/>
              <w:jc w:val="center"/>
              <w:rPr>
                <w:b/>
                <w:lang w:eastAsia="ko-KR"/>
              </w:rPr>
            </w:pPr>
            <w:r w:rsidRPr="003C2863">
              <w:rPr>
                <w:b/>
                <w:lang w:eastAsia="ko-KR"/>
              </w:rPr>
              <w:t>Delay error</w:t>
            </w:r>
          </w:p>
        </w:tc>
      </w:tr>
      <w:tr w:rsidR="001702FE" w14:paraId="7D9BBCAE" w14:textId="77777777" w:rsidTr="001702FE">
        <w:tc>
          <w:tcPr>
            <w:tcW w:w="1701" w:type="dxa"/>
          </w:tcPr>
          <w:p w14:paraId="150A8FA2" w14:textId="4A40F434" w:rsidR="001702FE" w:rsidRDefault="001702FE" w:rsidP="001702FE">
            <w:pPr>
              <w:pStyle w:val="BodyText"/>
              <w:jc w:val="center"/>
              <w:rPr>
                <w:lang w:eastAsia="ko-KR"/>
              </w:rPr>
            </w:pPr>
            <w:r>
              <w:rPr>
                <w:lang w:eastAsia="ko-KR"/>
              </w:rPr>
              <w:t>2 s</w:t>
            </w:r>
          </w:p>
        </w:tc>
        <w:tc>
          <w:tcPr>
            <w:tcW w:w="1701" w:type="dxa"/>
          </w:tcPr>
          <w:p w14:paraId="5134FD70" w14:textId="45BB3874" w:rsidR="001702FE" w:rsidRDefault="00643C8B" w:rsidP="001702FE">
            <w:pPr>
              <w:pStyle w:val="BodyText"/>
              <w:jc w:val="center"/>
              <w:rPr>
                <w:lang w:eastAsia="ko-KR"/>
              </w:rPr>
            </w:pPr>
            <w:r>
              <w:rPr>
                <w:lang w:eastAsia="ko-KR"/>
              </w:rPr>
              <w:t>0.02</w:t>
            </w:r>
            <w:r w:rsidR="001702FE">
              <w:rPr>
                <w:lang w:eastAsia="ko-KR"/>
              </w:rPr>
              <w:t xml:space="preserve"> m/s</w:t>
            </w:r>
          </w:p>
        </w:tc>
        <w:tc>
          <w:tcPr>
            <w:tcW w:w="1701" w:type="dxa"/>
          </w:tcPr>
          <w:p w14:paraId="78EB8561" w14:textId="3A719D1F" w:rsidR="001702FE" w:rsidRDefault="00643C8B" w:rsidP="001702FE">
            <w:pPr>
              <w:pStyle w:val="BodyText"/>
              <w:jc w:val="center"/>
              <w:rPr>
                <w:lang w:eastAsia="ko-KR"/>
              </w:rPr>
            </w:pPr>
            <w:r>
              <w:rPr>
                <w:lang w:eastAsia="ko-KR"/>
              </w:rPr>
              <w:t>0.01</w:t>
            </w:r>
            <w:r w:rsidR="001702FE">
              <w:rPr>
                <w:lang w:eastAsia="ko-KR"/>
              </w:rPr>
              <w:t xml:space="preserve"> m</w:t>
            </w:r>
          </w:p>
        </w:tc>
        <w:tc>
          <w:tcPr>
            <w:tcW w:w="1701" w:type="dxa"/>
          </w:tcPr>
          <w:p w14:paraId="7E68D651" w14:textId="33A58614" w:rsidR="001702FE" w:rsidRDefault="00643C8B" w:rsidP="001702FE">
            <w:pPr>
              <w:pStyle w:val="BodyText"/>
              <w:jc w:val="center"/>
              <w:rPr>
                <w:lang w:eastAsia="ko-KR"/>
              </w:rPr>
            </w:pPr>
            <w:r>
              <w:rPr>
                <w:lang w:eastAsia="ko-KR"/>
              </w:rPr>
              <w:t>0.14</w:t>
            </w:r>
            <w:r w:rsidR="001702FE">
              <w:rPr>
                <w:lang w:eastAsia="ko-KR"/>
              </w:rPr>
              <w:t xml:space="preserve"> Hz</w:t>
            </w:r>
          </w:p>
        </w:tc>
        <w:tc>
          <w:tcPr>
            <w:tcW w:w="1701" w:type="dxa"/>
          </w:tcPr>
          <w:p w14:paraId="16F2D9D7" w14:textId="7015829B" w:rsidR="001702FE" w:rsidRDefault="00643C8B" w:rsidP="001702FE">
            <w:pPr>
              <w:pStyle w:val="BodyText"/>
              <w:jc w:val="center"/>
              <w:rPr>
                <w:lang w:eastAsia="ko-KR"/>
              </w:rPr>
            </w:pPr>
            <w:r>
              <w:rPr>
                <w:lang w:eastAsia="ko-KR"/>
              </w:rPr>
              <w:t>0</w:t>
            </w:r>
            <w:r w:rsidR="001702FE">
              <w:rPr>
                <w:lang w:eastAsia="ko-KR"/>
              </w:rPr>
              <w:t xml:space="preserve"> us</w:t>
            </w:r>
          </w:p>
        </w:tc>
      </w:tr>
      <w:tr w:rsidR="001702FE" w14:paraId="52F58D80" w14:textId="77777777" w:rsidTr="001702FE">
        <w:tc>
          <w:tcPr>
            <w:tcW w:w="1701" w:type="dxa"/>
          </w:tcPr>
          <w:p w14:paraId="5AA26C86" w14:textId="38E55684" w:rsidR="001702FE" w:rsidRDefault="001702FE" w:rsidP="001702FE">
            <w:pPr>
              <w:pStyle w:val="BodyText"/>
              <w:jc w:val="center"/>
              <w:rPr>
                <w:lang w:eastAsia="ko-KR"/>
              </w:rPr>
            </w:pPr>
            <w:r>
              <w:rPr>
                <w:lang w:eastAsia="ko-KR"/>
              </w:rPr>
              <w:t>5 s</w:t>
            </w:r>
          </w:p>
        </w:tc>
        <w:tc>
          <w:tcPr>
            <w:tcW w:w="1701" w:type="dxa"/>
          </w:tcPr>
          <w:p w14:paraId="242A40B3" w14:textId="0440703E" w:rsidR="001702FE" w:rsidRDefault="00643C8B" w:rsidP="001702FE">
            <w:pPr>
              <w:pStyle w:val="BodyText"/>
              <w:jc w:val="center"/>
              <w:rPr>
                <w:lang w:eastAsia="ko-KR"/>
              </w:rPr>
            </w:pPr>
            <w:r>
              <w:rPr>
                <w:lang w:eastAsia="ko-KR"/>
              </w:rPr>
              <w:t>0.09</w:t>
            </w:r>
            <w:r w:rsidR="001702FE">
              <w:rPr>
                <w:lang w:eastAsia="ko-KR"/>
              </w:rPr>
              <w:t xml:space="preserve"> m/s</w:t>
            </w:r>
          </w:p>
        </w:tc>
        <w:tc>
          <w:tcPr>
            <w:tcW w:w="1701" w:type="dxa"/>
          </w:tcPr>
          <w:p w14:paraId="0400DBB6" w14:textId="371EBEC9" w:rsidR="001702FE" w:rsidRDefault="00643C8B" w:rsidP="001702FE">
            <w:pPr>
              <w:pStyle w:val="BodyText"/>
              <w:jc w:val="center"/>
              <w:rPr>
                <w:lang w:eastAsia="ko-KR"/>
              </w:rPr>
            </w:pPr>
            <w:r>
              <w:rPr>
                <w:lang w:eastAsia="ko-KR"/>
              </w:rPr>
              <w:t>0.17</w:t>
            </w:r>
            <w:r w:rsidR="001702FE">
              <w:rPr>
                <w:lang w:eastAsia="ko-KR"/>
              </w:rPr>
              <w:t xml:space="preserve"> m</w:t>
            </w:r>
          </w:p>
        </w:tc>
        <w:tc>
          <w:tcPr>
            <w:tcW w:w="1701" w:type="dxa"/>
          </w:tcPr>
          <w:p w14:paraId="2FF98FF0" w14:textId="3189EAB4" w:rsidR="001702FE" w:rsidRDefault="00643C8B" w:rsidP="001702FE">
            <w:pPr>
              <w:pStyle w:val="BodyText"/>
              <w:jc w:val="center"/>
              <w:rPr>
                <w:lang w:eastAsia="ko-KR"/>
              </w:rPr>
            </w:pPr>
            <w:r>
              <w:rPr>
                <w:lang w:eastAsia="ko-KR"/>
              </w:rPr>
              <w:t>0.55</w:t>
            </w:r>
            <w:r w:rsidR="001702FE">
              <w:rPr>
                <w:lang w:eastAsia="ko-KR"/>
              </w:rPr>
              <w:t xml:space="preserve"> Hz</w:t>
            </w:r>
          </w:p>
        </w:tc>
        <w:tc>
          <w:tcPr>
            <w:tcW w:w="1701" w:type="dxa"/>
          </w:tcPr>
          <w:p w14:paraId="1413B438" w14:textId="12FDD263" w:rsidR="001702FE" w:rsidRDefault="00643C8B" w:rsidP="001702FE">
            <w:pPr>
              <w:pStyle w:val="BodyText"/>
              <w:jc w:val="center"/>
              <w:rPr>
                <w:lang w:eastAsia="ko-KR"/>
              </w:rPr>
            </w:pPr>
            <w:r>
              <w:rPr>
                <w:lang w:eastAsia="ko-KR"/>
              </w:rPr>
              <w:t>0.0006</w:t>
            </w:r>
            <w:r w:rsidR="001702FE">
              <w:rPr>
                <w:lang w:eastAsia="ko-KR"/>
              </w:rPr>
              <w:t xml:space="preserve"> us</w:t>
            </w:r>
          </w:p>
        </w:tc>
      </w:tr>
      <w:tr w:rsidR="001702FE" w14:paraId="5DA1E434" w14:textId="77777777" w:rsidTr="001702FE">
        <w:tc>
          <w:tcPr>
            <w:tcW w:w="1701" w:type="dxa"/>
          </w:tcPr>
          <w:p w14:paraId="31425A71" w14:textId="5134E7CF" w:rsidR="001702FE" w:rsidRPr="001702FE" w:rsidRDefault="001702FE" w:rsidP="001702FE">
            <w:pPr>
              <w:pStyle w:val="BodyText"/>
              <w:jc w:val="center"/>
              <w:rPr>
                <w:color w:val="0070C0"/>
                <w:lang w:eastAsia="ko-KR"/>
              </w:rPr>
            </w:pPr>
            <w:r w:rsidRPr="001702FE">
              <w:rPr>
                <w:color w:val="0070C0"/>
                <w:lang w:eastAsia="ko-KR"/>
              </w:rPr>
              <w:t>10 s</w:t>
            </w:r>
          </w:p>
        </w:tc>
        <w:tc>
          <w:tcPr>
            <w:tcW w:w="1701" w:type="dxa"/>
          </w:tcPr>
          <w:p w14:paraId="59946CF4" w14:textId="2E7CCF05" w:rsidR="001702FE" w:rsidRPr="001702FE" w:rsidRDefault="00226044" w:rsidP="00226044">
            <w:pPr>
              <w:pStyle w:val="BodyText"/>
              <w:jc w:val="center"/>
              <w:rPr>
                <w:color w:val="0070C0"/>
                <w:lang w:eastAsia="ko-KR"/>
              </w:rPr>
            </w:pPr>
            <w:r>
              <w:rPr>
                <w:color w:val="0070C0"/>
                <w:lang w:eastAsia="ko-KR"/>
              </w:rPr>
              <w:t>0.18</w:t>
            </w:r>
            <w:r w:rsidRPr="001702FE">
              <w:rPr>
                <w:color w:val="0070C0"/>
                <w:lang w:eastAsia="ko-KR"/>
              </w:rPr>
              <w:t xml:space="preserve"> </w:t>
            </w:r>
            <w:r w:rsidR="001702FE" w:rsidRPr="001702FE">
              <w:rPr>
                <w:color w:val="0070C0"/>
                <w:lang w:eastAsia="ko-KR"/>
              </w:rPr>
              <w:t>m/s</w:t>
            </w:r>
          </w:p>
        </w:tc>
        <w:tc>
          <w:tcPr>
            <w:tcW w:w="1701" w:type="dxa"/>
          </w:tcPr>
          <w:p w14:paraId="2E24A68E" w14:textId="051ECF5B" w:rsidR="001702FE" w:rsidRPr="001702FE" w:rsidRDefault="00226044" w:rsidP="001702FE">
            <w:pPr>
              <w:pStyle w:val="BodyText"/>
              <w:jc w:val="center"/>
              <w:rPr>
                <w:color w:val="0070C0"/>
                <w:lang w:eastAsia="ko-KR"/>
              </w:rPr>
            </w:pPr>
            <w:r>
              <w:rPr>
                <w:color w:val="0070C0"/>
                <w:lang w:eastAsia="ko-KR"/>
              </w:rPr>
              <w:t>0.82</w:t>
            </w:r>
            <w:r w:rsidR="001702FE" w:rsidRPr="001702FE">
              <w:rPr>
                <w:color w:val="0070C0"/>
                <w:lang w:eastAsia="ko-KR"/>
              </w:rPr>
              <w:t xml:space="preserve"> m</w:t>
            </w:r>
          </w:p>
        </w:tc>
        <w:tc>
          <w:tcPr>
            <w:tcW w:w="1701" w:type="dxa"/>
          </w:tcPr>
          <w:p w14:paraId="4F166E3A" w14:textId="0A05960D" w:rsidR="001702FE" w:rsidRPr="001702FE" w:rsidRDefault="00226044" w:rsidP="001702FE">
            <w:pPr>
              <w:pStyle w:val="BodyText"/>
              <w:jc w:val="center"/>
              <w:rPr>
                <w:color w:val="0070C0"/>
                <w:lang w:eastAsia="ko-KR"/>
              </w:rPr>
            </w:pPr>
            <w:r>
              <w:rPr>
                <w:color w:val="0070C0"/>
                <w:lang w:eastAsia="ko-KR"/>
              </w:rPr>
              <w:t>1.23</w:t>
            </w:r>
            <w:r w:rsidR="001702FE" w:rsidRPr="001702FE">
              <w:rPr>
                <w:color w:val="0070C0"/>
                <w:lang w:eastAsia="ko-KR"/>
              </w:rPr>
              <w:t xml:space="preserve"> Hz</w:t>
            </w:r>
          </w:p>
        </w:tc>
        <w:tc>
          <w:tcPr>
            <w:tcW w:w="1701" w:type="dxa"/>
          </w:tcPr>
          <w:p w14:paraId="2A8F7C57" w14:textId="135A28D9" w:rsidR="001702FE" w:rsidRPr="001702FE" w:rsidRDefault="00226044" w:rsidP="001702FE">
            <w:pPr>
              <w:pStyle w:val="BodyText"/>
              <w:jc w:val="center"/>
              <w:rPr>
                <w:color w:val="0070C0"/>
                <w:lang w:eastAsia="ko-KR"/>
              </w:rPr>
            </w:pPr>
            <w:r>
              <w:rPr>
                <w:color w:val="0070C0"/>
                <w:lang w:eastAsia="ko-KR"/>
              </w:rPr>
              <w:t>0.003</w:t>
            </w:r>
            <w:r w:rsidR="001702FE" w:rsidRPr="001702FE">
              <w:rPr>
                <w:color w:val="0070C0"/>
                <w:lang w:eastAsia="ko-KR"/>
              </w:rPr>
              <w:t xml:space="preserve"> us</w:t>
            </w:r>
          </w:p>
        </w:tc>
      </w:tr>
      <w:tr w:rsidR="001702FE" w14:paraId="03445316" w14:textId="77777777" w:rsidTr="001702FE">
        <w:tc>
          <w:tcPr>
            <w:tcW w:w="1701" w:type="dxa"/>
          </w:tcPr>
          <w:p w14:paraId="26BC8D7D" w14:textId="75ADD294" w:rsidR="001702FE" w:rsidRDefault="001702FE" w:rsidP="001702FE">
            <w:pPr>
              <w:pStyle w:val="BodyText"/>
              <w:jc w:val="center"/>
              <w:rPr>
                <w:lang w:eastAsia="ko-KR"/>
              </w:rPr>
            </w:pPr>
            <w:r>
              <w:rPr>
                <w:lang w:eastAsia="ko-KR"/>
              </w:rPr>
              <w:t>20 s</w:t>
            </w:r>
          </w:p>
        </w:tc>
        <w:tc>
          <w:tcPr>
            <w:tcW w:w="1701" w:type="dxa"/>
          </w:tcPr>
          <w:p w14:paraId="2A8CABC9" w14:textId="04DDC22F" w:rsidR="001702FE" w:rsidRDefault="00643C8B" w:rsidP="001702FE">
            <w:pPr>
              <w:pStyle w:val="BodyText"/>
              <w:jc w:val="center"/>
              <w:rPr>
                <w:lang w:eastAsia="ko-KR"/>
              </w:rPr>
            </w:pPr>
            <w:r>
              <w:rPr>
                <w:lang w:eastAsia="ko-KR"/>
              </w:rPr>
              <w:t>0.4</w:t>
            </w:r>
            <w:r w:rsidR="001702FE">
              <w:rPr>
                <w:lang w:eastAsia="ko-KR"/>
              </w:rPr>
              <w:t xml:space="preserve"> m/s</w:t>
            </w:r>
          </w:p>
        </w:tc>
        <w:tc>
          <w:tcPr>
            <w:tcW w:w="1701" w:type="dxa"/>
          </w:tcPr>
          <w:p w14:paraId="71A6FA69" w14:textId="4A6F4523" w:rsidR="001702FE" w:rsidRDefault="00643C8B" w:rsidP="001702FE">
            <w:pPr>
              <w:pStyle w:val="BodyText"/>
              <w:jc w:val="center"/>
              <w:rPr>
                <w:lang w:eastAsia="ko-KR"/>
              </w:rPr>
            </w:pPr>
            <w:r>
              <w:rPr>
                <w:lang w:eastAsia="ko-KR"/>
              </w:rPr>
              <w:t>3.7</w:t>
            </w:r>
            <w:r w:rsidR="001702FE">
              <w:rPr>
                <w:lang w:eastAsia="ko-KR"/>
              </w:rPr>
              <w:t xml:space="preserve"> m</w:t>
            </w:r>
          </w:p>
        </w:tc>
        <w:tc>
          <w:tcPr>
            <w:tcW w:w="1701" w:type="dxa"/>
          </w:tcPr>
          <w:p w14:paraId="2DE1776C" w14:textId="29BC352B" w:rsidR="001702FE" w:rsidRDefault="00643C8B" w:rsidP="001702FE">
            <w:pPr>
              <w:pStyle w:val="BodyText"/>
              <w:jc w:val="center"/>
              <w:rPr>
                <w:lang w:eastAsia="ko-KR"/>
              </w:rPr>
            </w:pPr>
            <w:r>
              <w:rPr>
                <w:lang w:eastAsia="ko-KR"/>
              </w:rPr>
              <w:t>2.6</w:t>
            </w:r>
            <w:r w:rsidR="001702FE">
              <w:rPr>
                <w:lang w:eastAsia="ko-KR"/>
              </w:rPr>
              <w:t xml:space="preserve"> Hz</w:t>
            </w:r>
          </w:p>
        </w:tc>
        <w:tc>
          <w:tcPr>
            <w:tcW w:w="1701" w:type="dxa"/>
          </w:tcPr>
          <w:p w14:paraId="3DAF25A7" w14:textId="34508A37" w:rsidR="001702FE" w:rsidRDefault="00643C8B" w:rsidP="001702FE">
            <w:pPr>
              <w:pStyle w:val="BodyText"/>
              <w:jc w:val="center"/>
              <w:rPr>
                <w:lang w:eastAsia="ko-KR"/>
              </w:rPr>
            </w:pPr>
            <w:r>
              <w:rPr>
                <w:lang w:eastAsia="ko-KR"/>
              </w:rPr>
              <w:t>0.1</w:t>
            </w:r>
            <w:r w:rsidR="001702FE">
              <w:rPr>
                <w:lang w:eastAsia="ko-KR"/>
              </w:rPr>
              <w:t xml:space="preserve"> us</w:t>
            </w:r>
          </w:p>
        </w:tc>
      </w:tr>
      <w:tr w:rsidR="001702FE" w14:paraId="00C6DFB7" w14:textId="77777777" w:rsidTr="000222BB">
        <w:trPr>
          <w:trHeight w:val="177"/>
        </w:trPr>
        <w:tc>
          <w:tcPr>
            <w:tcW w:w="1701" w:type="dxa"/>
          </w:tcPr>
          <w:p w14:paraId="6F34172E" w14:textId="28746490" w:rsidR="001702FE" w:rsidRDefault="001702FE" w:rsidP="001702FE">
            <w:pPr>
              <w:pStyle w:val="BodyText"/>
              <w:jc w:val="center"/>
              <w:rPr>
                <w:lang w:eastAsia="ko-KR"/>
              </w:rPr>
            </w:pPr>
            <w:r>
              <w:rPr>
                <w:lang w:eastAsia="ko-KR"/>
              </w:rPr>
              <w:t>30 s</w:t>
            </w:r>
          </w:p>
        </w:tc>
        <w:tc>
          <w:tcPr>
            <w:tcW w:w="1701" w:type="dxa"/>
          </w:tcPr>
          <w:p w14:paraId="3C6A35A7" w14:textId="10D3206C" w:rsidR="001702FE" w:rsidRDefault="00643C8B" w:rsidP="001702FE">
            <w:pPr>
              <w:pStyle w:val="BodyText"/>
              <w:jc w:val="center"/>
              <w:rPr>
                <w:lang w:eastAsia="ko-KR"/>
              </w:rPr>
            </w:pPr>
            <w:r>
              <w:rPr>
                <w:lang w:eastAsia="ko-KR"/>
              </w:rPr>
              <w:t>0.6</w:t>
            </w:r>
            <w:r w:rsidR="001702FE">
              <w:rPr>
                <w:lang w:eastAsia="ko-KR"/>
              </w:rPr>
              <w:t xml:space="preserve"> m/s</w:t>
            </w:r>
          </w:p>
        </w:tc>
        <w:tc>
          <w:tcPr>
            <w:tcW w:w="1701" w:type="dxa"/>
          </w:tcPr>
          <w:p w14:paraId="51990E79" w14:textId="0E8F8ACE" w:rsidR="001702FE" w:rsidRDefault="00643C8B" w:rsidP="001702FE">
            <w:pPr>
              <w:pStyle w:val="BodyText"/>
              <w:jc w:val="center"/>
              <w:rPr>
                <w:lang w:eastAsia="ko-KR"/>
              </w:rPr>
            </w:pPr>
            <w:r>
              <w:rPr>
                <w:lang w:eastAsia="ko-KR"/>
              </w:rPr>
              <w:t>8.6</w:t>
            </w:r>
            <w:r w:rsidR="001702FE">
              <w:rPr>
                <w:lang w:eastAsia="ko-KR"/>
              </w:rPr>
              <w:t xml:space="preserve"> m</w:t>
            </w:r>
          </w:p>
        </w:tc>
        <w:tc>
          <w:tcPr>
            <w:tcW w:w="1701" w:type="dxa"/>
          </w:tcPr>
          <w:p w14:paraId="77CD2ABE" w14:textId="33CCC3D3" w:rsidR="001702FE" w:rsidRDefault="00643C8B" w:rsidP="001702FE">
            <w:pPr>
              <w:pStyle w:val="BodyText"/>
              <w:jc w:val="center"/>
              <w:rPr>
                <w:lang w:eastAsia="ko-KR"/>
              </w:rPr>
            </w:pPr>
            <w:r>
              <w:rPr>
                <w:lang w:eastAsia="ko-KR"/>
              </w:rPr>
              <w:t>4.1</w:t>
            </w:r>
            <w:r w:rsidR="001702FE">
              <w:rPr>
                <w:lang w:eastAsia="ko-KR"/>
              </w:rPr>
              <w:t xml:space="preserve"> Hz</w:t>
            </w:r>
          </w:p>
        </w:tc>
        <w:tc>
          <w:tcPr>
            <w:tcW w:w="1701" w:type="dxa"/>
          </w:tcPr>
          <w:p w14:paraId="14EDC5B8" w14:textId="518137F7" w:rsidR="001702FE" w:rsidRDefault="00643C8B" w:rsidP="001702FE">
            <w:pPr>
              <w:pStyle w:val="BodyText"/>
              <w:jc w:val="center"/>
              <w:rPr>
                <w:lang w:eastAsia="ko-KR"/>
              </w:rPr>
            </w:pPr>
            <w:r>
              <w:rPr>
                <w:lang w:eastAsia="ko-KR"/>
              </w:rPr>
              <w:t>0.3</w:t>
            </w:r>
            <w:r w:rsidR="001702FE">
              <w:rPr>
                <w:lang w:eastAsia="ko-KR"/>
              </w:rPr>
              <w:t xml:space="preserve"> us</w:t>
            </w:r>
          </w:p>
        </w:tc>
      </w:tr>
    </w:tbl>
    <w:p w14:paraId="0B5F3349" w14:textId="520ECDF1" w:rsidR="001702FE" w:rsidRPr="001702FE" w:rsidRDefault="001702FE" w:rsidP="001702FE">
      <w:pPr>
        <w:pStyle w:val="BodyText"/>
        <w:jc w:val="center"/>
        <w:rPr>
          <w:i/>
          <w:lang w:eastAsia="ko-KR"/>
        </w:rPr>
      </w:pPr>
      <w:r w:rsidRPr="001702FE">
        <w:rPr>
          <w:b/>
          <w:i/>
          <w:lang w:eastAsia="ko-KR"/>
        </w:rPr>
        <w:t>Table 3:</w:t>
      </w:r>
      <w:r w:rsidRPr="001702FE">
        <w:rPr>
          <w:i/>
          <w:lang w:eastAsia="ko-KR"/>
        </w:rPr>
        <w:t xml:space="preserve"> </w:t>
      </w:r>
      <w:r w:rsidR="00051441">
        <w:rPr>
          <w:i/>
          <w:lang w:eastAsia="ko-KR"/>
        </w:rPr>
        <w:t>Simulations of accuracy of p</w:t>
      </w:r>
      <w:r w:rsidRPr="001702FE">
        <w:rPr>
          <w:i/>
          <w:lang w:eastAsia="ko-KR"/>
        </w:rPr>
        <w:t xml:space="preserve">ropagation </w:t>
      </w:r>
      <w:r w:rsidR="00051441">
        <w:rPr>
          <w:i/>
          <w:lang w:eastAsia="ko-KR"/>
        </w:rPr>
        <w:t xml:space="preserve">based on gravity </w:t>
      </w:r>
    </w:p>
    <w:p w14:paraId="11164B0A" w14:textId="4790F6B9" w:rsidR="003D6E51" w:rsidRDefault="00224F10" w:rsidP="00F8040A">
      <w:pPr>
        <w:pStyle w:val="BodyText"/>
        <w:rPr>
          <w:lang w:eastAsia="ko-KR"/>
        </w:rPr>
      </w:pPr>
      <w:r w:rsidRPr="00224F10">
        <w:rPr>
          <w:lang w:eastAsia="ko-KR"/>
        </w:rPr>
        <w:t>Note that other sub-optimum propagation method based on linear extrapolation could also be used in the device with reasonable accuracy over 10 seconds with Eutelsat satellite position and velocit</w:t>
      </w:r>
      <w:r>
        <w:rPr>
          <w:lang w:eastAsia="ko-KR"/>
        </w:rPr>
        <w:t>y orbit data as shown on Table 4</w:t>
      </w:r>
      <w:r w:rsidRPr="00224F10">
        <w:rPr>
          <w:lang w:eastAsia="ko-KR"/>
        </w:rPr>
        <w:t>.</w:t>
      </w:r>
    </w:p>
    <w:tbl>
      <w:tblPr>
        <w:tblStyle w:val="TableGrid"/>
        <w:tblW w:w="0" w:type="auto"/>
        <w:tblInd w:w="568" w:type="dxa"/>
        <w:tblLook w:val="04A0" w:firstRow="1" w:lastRow="0" w:firstColumn="1" w:lastColumn="0" w:noHBand="0" w:noVBand="1"/>
      </w:tblPr>
      <w:tblGrid>
        <w:gridCol w:w="1701"/>
        <w:gridCol w:w="1701"/>
        <w:gridCol w:w="1701"/>
        <w:gridCol w:w="1701"/>
        <w:gridCol w:w="1701"/>
      </w:tblGrid>
      <w:tr w:rsidR="00FE24E9" w14:paraId="71B0241E" w14:textId="77777777" w:rsidTr="00FE24E9">
        <w:tc>
          <w:tcPr>
            <w:tcW w:w="1701" w:type="dxa"/>
            <w:shd w:val="clear" w:color="auto" w:fill="DAEEF3" w:themeFill="accent5" w:themeFillTint="33"/>
          </w:tcPr>
          <w:p w14:paraId="2219A564" w14:textId="77777777" w:rsidR="00FE24E9" w:rsidRPr="003C2863" w:rsidRDefault="00FE24E9" w:rsidP="007B6330">
            <w:pPr>
              <w:pStyle w:val="BodyText"/>
              <w:jc w:val="center"/>
              <w:rPr>
                <w:b/>
                <w:lang w:eastAsia="ko-KR"/>
              </w:rPr>
            </w:pPr>
            <w:r w:rsidRPr="003C2863">
              <w:rPr>
                <w:b/>
                <w:lang w:eastAsia="ko-KR"/>
              </w:rPr>
              <w:t>Periodicity</w:t>
            </w:r>
          </w:p>
        </w:tc>
        <w:tc>
          <w:tcPr>
            <w:tcW w:w="1701" w:type="dxa"/>
            <w:shd w:val="clear" w:color="auto" w:fill="DAEEF3" w:themeFill="accent5" w:themeFillTint="33"/>
          </w:tcPr>
          <w:p w14:paraId="4CEAABD1" w14:textId="77777777" w:rsidR="00FE24E9" w:rsidRPr="003C2863" w:rsidRDefault="00FE24E9" w:rsidP="007B6330">
            <w:pPr>
              <w:pStyle w:val="BodyText"/>
              <w:jc w:val="center"/>
              <w:rPr>
                <w:b/>
                <w:lang w:eastAsia="ko-KR"/>
              </w:rPr>
            </w:pPr>
            <w:r>
              <w:rPr>
                <w:b/>
                <w:lang w:eastAsia="ko-KR"/>
              </w:rPr>
              <w:t xml:space="preserve">Radial </w:t>
            </w:r>
            <w:r w:rsidRPr="003C2863">
              <w:rPr>
                <w:b/>
                <w:lang w:eastAsia="ko-KR"/>
              </w:rPr>
              <w:t>Velocity error</w:t>
            </w:r>
          </w:p>
        </w:tc>
        <w:tc>
          <w:tcPr>
            <w:tcW w:w="1701" w:type="dxa"/>
            <w:shd w:val="clear" w:color="auto" w:fill="DAEEF3" w:themeFill="accent5" w:themeFillTint="33"/>
          </w:tcPr>
          <w:p w14:paraId="61CE5D7F" w14:textId="77777777" w:rsidR="00FE24E9" w:rsidRPr="003C2863" w:rsidRDefault="00FE24E9" w:rsidP="007B6330">
            <w:pPr>
              <w:pStyle w:val="BodyText"/>
              <w:jc w:val="center"/>
              <w:rPr>
                <w:b/>
                <w:lang w:eastAsia="ko-KR"/>
              </w:rPr>
            </w:pPr>
            <w:r>
              <w:rPr>
                <w:b/>
                <w:lang w:eastAsia="ko-KR"/>
              </w:rPr>
              <w:t xml:space="preserve">Radial </w:t>
            </w:r>
            <w:r w:rsidRPr="003C2863">
              <w:rPr>
                <w:b/>
                <w:lang w:eastAsia="ko-KR"/>
              </w:rPr>
              <w:t>Position error</w:t>
            </w:r>
          </w:p>
        </w:tc>
        <w:tc>
          <w:tcPr>
            <w:tcW w:w="1701" w:type="dxa"/>
            <w:shd w:val="clear" w:color="auto" w:fill="DAEEF3" w:themeFill="accent5" w:themeFillTint="33"/>
          </w:tcPr>
          <w:p w14:paraId="44E5B28B" w14:textId="77777777" w:rsidR="00FE24E9" w:rsidRPr="003C2863" w:rsidRDefault="00FE24E9" w:rsidP="007B6330">
            <w:pPr>
              <w:pStyle w:val="BodyText"/>
              <w:jc w:val="center"/>
              <w:rPr>
                <w:b/>
                <w:lang w:eastAsia="ko-KR"/>
              </w:rPr>
            </w:pPr>
            <w:r>
              <w:rPr>
                <w:b/>
                <w:lang w:eastAsia="ko-KR"/>
              </w:rPr>
              <w:t>Doppler</w:t>
            </w:r>
            <w:r w:rsidRPr="003C2863">
              <w:rPr>
                <w:b/>
                <w:lang w:eastAsia="ko-KR"/>
              </w:rPr>
              <w:t xml:space="preserve"> error</w:t>
            </w:r>
          </w:p>
        </w:tc>
        <w:tc>
          <w:tcPr>
            <w:tcW w:w="1701" w:type="dxa"/>
            <w:shd w:val="clear" w:color="auto" w:fill="DAEEF3" w:themeFill="accent5" w:themeFillTint="33"/>
          </w:tcPr>
          <w:p w14:paraId="3AFF5D6E" w14:textId="77777777" w:rsidR="00FE24E9" w:rsidRPr="003C2863" w:rsidRDefault="00FE24E9" w:rsidP="007B6330">
            <w:pPr>
              <w:pStyle w:val="BodyText"/>
              <w:jc w:val="center"/>
              <w:rPr>
                <w:b/>
                <w:lang w:eastAsia="ko-KR"/>
              </w:rPr>
            </w:pPr>
            <w:r w:rsidRPr="003C2863">
              <w:rPr>
                <w:b/>
                <w:lang w:eastAsia="ko-KR"/>
              </w:rPr>
              <w:t>Delay error</w:t>
            </w:r>
          </w:p>
        </w:tc>
      </w:tr>
      <w:tr w:rsidR="00FE24E9" w:rsidRPr="00FE24E9" w14:paraId="604B905B" w14:textId="77777777" w:rsidTr="00FE24E9">
        <w:trPr>
          <w:trHeight w:val="357"/>
        </w:trPr>
        <w:tc>
          <w:tcPr>
            <w:tcW w:w="1701" w:type="dxa"/>
            <w:hideMark/>
          </w:tcPr>
          <w:p w14:paraId="12F8A66B" w14:textId="77777777" w:rsidR="00FE24E9" w:rsidRPr="00FE24E9" w:rsidRDefault="00FE24E9" w:rsidP="00FE24E9">
            <w:pPr>
              <w:pStyle w:val="BodyText"/>
              <w:jc w:val="center"/>
              <w:rPr>
                <w:lang w:val="en-US" w:eastAsia="ko-KR"/>
              </w:rPr>
            </w:pPr>
            <w:r w:rsidRPr="00FE24E9">
              <w:rPr>
                <w:bCs/>
                <w:lang w:val="en-US" w:eastAsia="ko-KR"/>
              </w:rPr>
              <w:t>2 s</w:t>
            </w:r>
          </w:p>
        </w:tc>
        <w:tc>
          <w:tcPr>
            <w:tcW w:w="1701" w:type="dxa"/>
            <w:hideMark/>
          </w:tcPr>
          <w:p w14:paraId="68150A58" w14:textId="77777777" w:rsidR="00FE24E9" w:rsidRPr="00FE24E9" w:rsidRDefault="00FE24E9" w:rsidP="00FE24E9">
            <w:pPr>
              <w:pStyle w:val="BodyText"/>
              <w:jc w:val="center"/>
              <w:rPr>
                <w:lang w:val="en-US" w:eastAsia="ko-KR"/>
              </w:rPr>
            </w:pPr>
            <w:r w:rsidRPr="00FE24E9">
              <w:rPr>
                <w:bCs/>
                <w:lang w:val="en-US" w:eastAsia="ko-KR"/>
              </w:rPr>
              <w:t>0.06 m/s</w:t>
            </w:r>
          </w:p>
        </w:tc>
        <w:tc>
          <w:tcPr>
            <w:tcW w:w="1701" w:type="dxa"/>
            <w:hideMark/>
          </w:tcPr>
          <w:p w14:paraId="0A3ACA02" w14:textId="77777777" w:rsidR="00FE24E9" w:rsidRPr="00FE24E9" w:rsidRDefault="00FE24E9" w:rsidP="00FE24E9">
            <w:pPr>
              <w:pStyle w:val="BodyText"/>
              <w:jc w:val="center"/>
              <w:rPr>
                <w:lang w:val="en-US" w:eastAsia="ko-KR"/>
              </w:rPr>
            </w:pPr>
            <w:r w:rsidRPr="00FE24E9">
              <w:rPr>
                <w:bCs/>
                <w:lang w:val="en-US" w:eastAsia="ko-KR"/>
              </w:rPr>
              <w:t>12.8 m</w:t>
            </w:r>
          </w:p>
        </w:tc>
        <w:tc>
          <w:tcPr>
            <w:tcW w:w="1701" w:type="dxa"/>
            <w:hideMark/>
          </w:tcPr>
          <w:p w14:paraId="0C6461C2" w14:textId="77777777" w:rsidR="00FE24E9" w:rsidRPr="00FE24E9" w:rsidRDefault="00FE24E9" w:rsidP="00FE24E9">
            <w:pPr>
              <w:pStyle w:val="BodyText"/>
              <w:jc w:val="center"/>
              <w:rPr>
                <w:lang w:val="en-US" w:eastAsia="ko-KR"/>
              </w:rPr>
            </w:pPr>
            <w:r w:rsidRPr="00FE24E9">
              <w:rPr>
                <w:bCs/>
                <w:lang w:val="en-US" w:eastAsia="ko-KR"/>
              </w:rPr>
              <w:t>0.42 Hz</w:t>
            </w:r>
          </w:p>
        </w:tc>
        <w:tc>
          <w:tcPr>
            <w:tcW w:w="1701" w:type="dxa"/>
            <w:hideMark/>
          </w:tcPr>
          <w:p w14:paraId="0206F758" w14:textId="77777777" w:rsidR="00FE24E9" w:rsidRPr="00FE24E9" w:rsidRDefault="00FE24E9" w:rsidP="00FE24E9">
            <w:pPr>
              <w:pStyle w:val="BodyText"/>
              <w:jc w:val="center"/>
              <w:rPr>
                <w:lang w:val="en-US" w:eastAsia="ko-KR"/>
              </w:rPr>
            </w:pPr>
            <w:r w:rsidRPr="00FE24E9">
              <w:rPr>
                <w:bCs/>
                <w:lang w:val="en-US" w:eastAsia="ko-KR"/>
              </w:rPr>
              <w:t>0.04 us</w:t>
            </w:r>
          </w:p>
        </w:tc>
      </w:tr>
      <w:tr w:rsidR="00FE24E9" w:rsidRPr="00FE24E9" w14:paraId="3CD14A9F" w14:textId="77777777" w:rsidTr="00FE24E9">
        <w:trPr>
          <w:trHeight w:val="363"/>
        </w:trPr>
        <w:tc>
          <w:tcPr>
            <w:tcW w:w="1701" w:type="dxa"/>
            <w:hideMark/>
          </w:tcPr>
          <w:p w14:paraId="4DEDE567" w14:textId="77777777" w:rsidR="00FE24E9" w:rsidRPr="00FE24E9" w:rsidRDefault="00FE24E9" w:rsidP="00FE24E9">
            <w:pPr>
              <w:pStyle w:val="BodyText"/>
              <w:jc w:val="center"/>
              <w:rPr>
                <w:lang w:val="en-US" w:eastAsia="ko-KR"/>
              </w:rPr>
            </w:pPr>
            <w:r w:rsidRPr="00FE24E9">
              <w:rPr>
                <w:lang w:val="en-US" w:eastAsia="ko-KR"/>
              </w:rPr>
              <w:t>5 s</w:t>
            </w:r>
          </w:p>
        </w:tc>
        <w:tc>
          <w:tcPr>
            <w:tcW w:w="1701" w:type="dxa"/>
            <w:hideMark/>
          </w:tcPr>
          <w:p w14:paraId="3A8671F1" w14:textId="77777777" w:rsidR="00FE24E9" w:rsidRPr="00FE24E9" w:rsidRDefault="00FE24E9" w:rsidP="00FE24E9">
            <w:pPr>
              <w:pStyle w:val="BodyText"/>
              <w:jc w:val="center"/>
              <w:rPr>
                <w:lang w:val="en-US" w:eastAsia="ko-KR"/>
              </w:rPr>
            </w:pPr>
            <w:r w:rsidRPr="00FE24E9">
              <w:rPr>
                <w:lang w:val="en-US" w:eastAsia="ko-KR"/>
              </w:rPr>
              <w:t>0.8 m/s</w:t>
            </w:r>
          </w:p>
        </w:tc>
        <w:tc>
          <w:tcPr>
            <w:tcW w:w="1701" w:type="dxa"/>
            <w:hideMark/>
          </w:tcPr>
          <w:p w14:paraId="52CDF601" w14:textId="77777777" w:rsidR="00FE24E9" w:rsidRPr="00FE24E9" w:rsidRDefault="00FE24E9" w:rsidP="00FE24E9">
            <w:pPr>
              <w:pStyle w:val="BodyText"/>
              <w:jc w:val="center"/>
              <w:rPr>
                <w:lang w:val="en-US" w:eastAsia="ko-KR"/>
              </w:rPr>
            </w:pPr>
            <w:r w:rsidRPr="00FE24E9">
              <w:rPr>
                <w:lang w:val="en-US" w:eastAsia="ko-KR"/>
              </w:rPr>
              <w:t>153.4 m</w:t>
            </w:r>
          </w:p>
        </w:tc>
        <w:tc>
          <w:tcPr>
            <w:tcW w:w="1701" w:type="dxa"/>
            <w:hideMark/>
          </w:tcPr>
          <w:p w14:paraId="42635AD5" w14:textId="77777777" w:rsidR="00FE24E9" w:rsidRPr="00FE24E9" w:rsidRDefault="00FE24E9" w:rsidP="00FE24E9">
            <w:pPr>
              <w:pStyle w:val="BodyText"/>
              <w:jc w:val="center"/>
              <w:rPr>
                <w:lang w:val="en-US" w:eastAsia="ko-KR"/>
              </w:rPr>
            </w:pPr>
            <w:r w:rsidRPr="00FE24E9">
              <w:rPr>
                <w:lang w:val="en-US" w:eastAsia="ko-KR"/>
              </w:rPr>
              <w:t>5.1 Hz</w:t>
            </w:r>
          </w:p>
        </w:tc>
        <w:tc>
          <w:tcPr>
            <w:tcW w:w="1701" w:type="dxa"/>
            <w:hideMark/>
          </w:tcPr>
          <w:p w14:paraId="78A06861" w14:textId="77777777" w:rsidR="00FE24E9" w:rsidRPr="00FE24E9" w:rsidRDefault="00FE24E9" w:rsidP="00FE24E9">
            <w:pPr>
              <w:pStyle w:val="BodyText"/>
              <w:jc w:val="center"/>
              <w:rPr>
                <w:lang w:val="en-US" w:eastAsia="ko-KR"/>
              </w:rPr>
            </w:pPr>
            <w:r w:rsidRPr="00FE24E9">
              <w:rPr>
                <w:lang w:val="en-US" w:eastAsia="ko-KR"/>
              </w:rPr>
              <w:t>0.51 us</w:t>
            </w:r>
          </w:p>
        </w:tc>
      </w:tr>
      <w:tr w:rsidR="00FE24E9" w:rsidRPr="00FE24E9" w14:paraId="49C47E3A" w14:textId="77777777" w:rsidTr="00FE24E9">
        <w:trPr>
          <w:trHeight w:val="368"/>
        </w:trPr>
        <w:tc>
          <w:tcPr>
            <w:tcW w:w="1701" w:type="dxa"/>
            <w:hideMark/>
          </w:tcPr>
          <w:p w14:paraId="4428997E" w14:textId="77777777" w:rsidR="00FE24E9" w:rsidRPr="00FE24E9" w:rsidRDefault="00FE24E9" w:rsidP="00FE24E9">
            <w:pPr>
              <w:pStyle w:val="BodyText"/>
              <w:jc w:val="center"/>
              <w:rPr>
                <w:color w:val="0070C0"/>
                <w:lang w:val="en-US" w:eastAsia="ko-KR"/>
              </w:rPr>
            </w:pPr>
            <w:r w:rsidRPr="00FE24E9">
              <w:rPr>
                <w:color w:val="0070C0"/>
                <w:lang w:val="en-US" w:eastAsia="ko-KR"/>
              </w:rPr>
              <w:t>10 s</w:t>
            </w:r>
          </w:p>
        </w:tc>
        <w:tc>
          <w:tcPr>
            <w:tcW w:w="1701" w:type="dxa"/>
            <w:hideMark/>
          </w:tcPr>
          <w:p w14:paraId="6495478B" w14:textId="77777777" w:rsidR="00FE24E9" w:rsidRPr="00FE24E9" w:rsidRDefault="00FE24E9" w:rsidP="00FE24E9">
            <w:pPr>
              <w:pStyle w:val="BodyText"/>
              <w:jc w:val="center"/>
              <w:rPr>
                <w:color w:val="0070C0"/>
                <w:lang w:val="en-US" w:eastAsia="ko-KR"/>
              </w:rPr>
            </w:pPr>
            <w:r w:rsidRPr="00FE24E9">
              <w:rPr>
                <w:color w:val="0070C0"/>
                <w:lang w:val="en-US" w:eastAsia="ko-KR"/>
              </w:rPr>
              <w:t>3.6 m/s</w:t>
            </w:r>
          </w:p>
        </w:tc>
        <w:tc>
          <w:tcPr>
            <w:tcW w:w="1701" w:type="dxa"/>
            <w:hideMark/>
          </w:tcPr>
          <w:p w14:paraId="4DE6985B" w14:textId="77777777" w:rsidR="00FE24E9" w:rsidRPr="00FE24E9" w:rsidRDefault="00FE24E9" w:rsidP="00FE24E9">
            <w:pPr>
              <w:pStyle w:val="BodyText"/>
              <w:jc w:val="center"/>
              <w:rPr>
                <w:color w:val="0070C0"/>
                <w:lang w:val="en-US" w:eastAsia="ko-KR"/>
              </w:rPr>
            </w:pPr>
            <w:r w:rsidRPr="00FE24E9">
              <w:rPr>
                <w:color w:val="0070C0"/>
                <w:lang w:val="en-US" w:eastAsia="ko-KR"/>
              </w:rPr>
              <w:t>728.5 m</w:t>
            </w:r>
          </w:p>
        </w:tc>
        <w:tc>
          <w:tcPr>
            <w:tcW w:w="1701" w:type="dxa"/>
            <w:hideMark/>
          </w:tcPr>
          <w:p w14:paraId="226FB460" w14:textId="77777777" w:rsidR="00FE24E9" w:rsidRPr="00FE24E9" w:rsidRDefault="00FE24E9" w:rsidP="00FE24E9">
            <w:pPr>
              <w:pStyle w:val="BodyText"/>
              <w:jc w:val="center"/>
              <w:rPr>
                <w:color w:val="0070C0"/>
                <w:lang w:val="en-US" w:eastAsia="ko-KR"/>
              </w:rPr>
            </w:pPr>
            <w:r w:rsidRPr="00FE24E9">
              <w:rPr>
                <w:color w:val="0070C0"/>
                <w:lang w:val="en-US" w:eastAsia="ko-KR"/>
              </w:rPr>
              <w:t>24.4 Hz</w:t>
            </w:r>
          </w:p>
        </w:tc>
        <w:tc>
          <w:tcPr>
            <w:tcW w:w="1701" w:type="dxa"/>
            <w:hideMark/>
          </w:tcPr>
          <w:p w14:paraId="32678E22" w14:textId="77777777" w:rsidR="00FE24E9" w:rsidRPr="00FE24E9" w:rsidRDefault="00FE24E9" w:rsidP="00FE24E9">
            <w:pPr>
              <w:pStyle w:val="BodyText"/>
              <w:jc w:val="center"/>
              <w:rPr>
                <w:color w:val="0070C0"/>
                <w:lang w:val="en-US" w:eastAsia="ko-KR"/>
              </w:rPr>
            </w:pPr>
            <w:r w:rsidRPr="00FE24E9">
              <w:rPr>
                <w:color w:val="0070C0"/>
                <w:lang w:val="en-US" w:eastAsia="ko-KR"/>
              </w:rPr>
              <w:t>2.4 us</w:t>
            </w:r>
          </w:p>
        </w:tc>
      </w:tr>
      <w:tr w:rsidR="00FE24E9" w:rsidRPr="00FE24E9" w14:paraId="6A59507C" w14:textId="77777777" w:rsidTr="00FE24E9">
        <w:trPr>
          <w:trHeight w:val="375"/>
        </w:trPr>
        <w:tc>
          <w:tcPr>
            <w:tcW w:w="1701" w:type="dxa"/>
            <w:hideMark/>
          </w:tcPr>
          <w:p w14:paraId="122B42AD" w14:textId="77777777" w:rsidR="00FE24E9" w:rsidRPr="00FE24E9" w:rsidRDefault="00FE24E9" w:rsidP="00FE24E9">
            <w:pPr>
              <w:pStyle w:val="BodyText"/>
              <w:jc w:val="center"/>
              <w:rPr>
                <w:lang w:val="en-US" w:eastAsia="ko-KR"/>
              </w:rPr>
            </w:pPr>
            <w:r w:rsidRPr="00FE24E9">
              <w:rPr>
                <w:lang w:val="en-US" w:eastAsia="ko-KR"/>
              </w:rPr>
              <w:t>20 s</w:t>
            </w:r>
          </w:p>
        </w:tc>
        <w:tc>
          <w:tcPr>
            <w:tcW w:w="1701" w:type="dxa"/>
            <w:hideMark/>
          </w:tcPr>
          <w:p w14:paraId="20A9A4E4" w14:textId="77777777" w:rsidR="00FE24E9" w:rsidRPr="00FE24E9" w:rsidRDefault="00FE24E9" w:rsidP="00FE24E9">
            <w:pPr>
              <w:pStyle w:val="BodyText"/>
              <w:jc w:val="center"/>
              <w:rPr>
                <w:lang w:val="en-US" w:eastAsia="ko-KR"/>
              </w:rPr>
            </w:pPr>
            <w:r w:rsidRPr="00FE24E9">
              <w:rPr>
                <w:lang w:val="en-US" w:eastAsia="ko-KR"/>
              </w:rPr>
              <w:t>15.9 m/s</w:t>
            </w:r>
          </w:p>
        </w:tc>
        <w:tc>
          <w:tcPr>
            <w:tcW w:w="1701" w:type="dxa"/>
            <w:hideMark/>
          </w:tcPr>
          <w:p w14:paraId="27278197" w14:textId="77777777" w:rsidR="00FE24E9" w:rsidRPr="00FE24E9" w:rsidRDefault="00FE24E9" w:rsidP="00FE24E9">
            <w:pPr>
              <w:pStyle w:val="BodyText"/>
              <w:jc w:val="center"/>
              <w:rPr>
                <w:lang w:val="en-US" w:eastAsia="ko-KR"/>
              </w:rPr>
            </w:pPr>
            <w:r w:rsidRPr="00FE24E9">
              <w:rPr>
                <w:lang w:val="en-US" w:eastAsia="ko-KR"/>
              </w:rPr>
              <w:t>3156.4 m</w:t>
            </w:r>
          </w:p>
        </w:tc>
        <w:tc>
          <w:tcPr>
            <w:tcW w:w="1701" w:type="dxa"/>
            <w:hideMark/>
          </w:tcPr>
          <w:p w14:paraId="31A351A0" w14:textId="77777777" w:rsidR="00FE24E9" w:rsidRPr="00FE24E9" w:rsidRDefault="00FE24E9" w:rsidP="00FE24E9">
            <w:pPr>
              <w:pStyle w:val="BodyText"/>
              <w:jc w:val="center"/>
              <w:rPr>
                <w:lang w:val="en-US" w:eastAsia="ko-KR"/>
              </w:rPr>
            </w:pPr>
            <w:r w:rsidRPr="00FE24E9">
              <w:rPr>
                <w:lang w:val="en-US" w:eastAsia="ko-KR"/>
              </w:rPr>
              <w:t>105.9 Hz</w:t>
            </w:r>
          </w:p>
        </w:tc>
        <w:tc>
          <w:tcPr>
            <w:tcW w:w="1701" w:type="dxa"/>
            <w:hideMark/>
          </w:tcPr>
          <w:p w14:paraId="617F43CF" w14:textId="77777777" w:rsidR="00FE24E9" w:rsidRPr="00FE24E9" w:rsidRDefault="00FE24E9" w:rsidP="00FE24E9">
            <w:pPr>
              <w:pStyle w:val="BodyText"/>
              <w:jc w:val="center"/>
              <w:rPr>
                <w:lang w:val="en-US" w:eastAsia="ko-KR"/>
              </w:rPr>
            </w:pPr>
            <w:r w:rsidRPr="00FE24E9">
              <w:rPr>
                <w:lang w:val="en-US" w:eastAsia="ko-KR"/>
              </w:rPr>
              <w:t>10.5 us</w:t>
            </w:r>
          </w:p>
        </w:tc>
      </w:tr>
    </w:tbl>
    <w:p w14:paraId="2859F00F" w14:textId="73FB522C" w:rsidR="00FE24E9" w:rsidRPr="001702FE" w:rsidRDefault="00FE24E9" w:rsidP="00FE24E9">
      <w:pPr>
        <w:pStyle w:val="BodyText"/>
        <w:jc w:val="center"/>
        <w:rPr>
          <w:i/>
          <w:lang w:eastAsia="ko-KR"/>
        </w:rPr>
      </w:pPr>
      <w:r>
        <w:rPr>
          <w:b/>
          <w:i/>
          <w:lang w:eastAsia="ko-KR"/>
        </w:rPr>
        <w:t>Table 4</w:t>
      </w:r>
      <w:r w:rsidRPr="001702FE">
        <w:rPr>
          <w:b/>
          <w:i/>
          <w:lang w:eastAsia="ko-KR"/>
        </w:rPr>
        <w:t>:</w:t>
      </w:r>
      <w:r w:rsidRPr="001702FE">
        <w:rPr>
          <w:i/>
          <w:lang w:eastAsia="ko-KR"/>
        </w:rPr>
        <w:t xml:space="preserve"> </w:t>
      </w:r>
      <w:r>
        <w:rPr>
          <w:i/>
          <w:lang w:eastAsia="ko-KR"/>
        </w:rPr>
        <w:t>Simulations of accuracy of p</w:t>
      </w:r>
      <w:r w:rsidRPr="001702FE">
        <w:rPr>
          <w:i/>
          <w:lang w:eastAsia="ko-KR"/>
        </w:rPr>
        <w:t xml:space="preserve">ropagation </w:t>
      </w:r>
      <w:r w:rsidR="00111064">
        <w:rPr>
          <w:i/>
          <w:lang w:eastAsia="ko-KR"/>
        </w:rPr>
        <w:t>based on linear extrapolation</w:t>
      </w:r>
      <w:r>
        <w:rPr>
          <w:i/>
          <w:lang w:eastAsia="ko-KR"/>
        </w:rPr>
        <w:t xml:space="preserve"> </w:t>
      </w:r>
    </w:p>
    <w:p w14:paraId="385C6934" w14:textId="77777777" w:rsidR="00FE24E9" w:rsidRDefault="00FE24E9" w:rsidP="00F8040A">
      <w:pPr>
        <w:pStyle w:val="BodyText"/>
        <w:rPr>
          <w:lang w:eastAsia="ko-KR"/>
        </w:rPr>
      </w:pPr>
    </w:p>
    <w:p w14:paraId="3A15BD36" w14:textId="77777777" w:rsidR="00FE24E9" w:rsidRDefault="00FE24E9" w:rsidP="00F8040A">
      <w:pPr>
        <w:pStyle w:val="BodyText"/>
        <w:rPr>
          <w:lang w:eastAsia="ko-KR"/>
        </w:rPr>
      </w:pPr>
    </w:p>
    <w:p w14:paraId="2CF593CA" w14:textId="48BFE515" w:rsidR="00123A37" w:rsidRDefault="00F2173D" w:rsidP="00B935D3">
      <w:pPr>
        <w:pStyle w:val="Heading1"/>
      </w:pPr>
      <w:bookmarkStart w:id="5" w:name="_Ref31702364"/>
      <w:r>
        <w:t>UL Timing synchronization</w:t>
      </w:r>
      <w:r w:rsidR="004611F4">
        <w:t xml:space="preserve"> </w:t>
      </w:r>
      <w:r w:rsidR="00936FC9">
        <w:t>aspects</w:t>
      </w:r>
      <w:bookmarkEnd w:id="5"/>
    </w:p>
    <w:p w14:paraId="126F1559" w14:textId="005AAF83" w:rsidR="00FF50AB" w:rsidRPr="00FF50AB" w:rsidRDefault="00FF50AB" w:rsidP="00FF50AB">
      <w:pPr>
        <w:pStyle w:val="BodyText"/>
        <w:rPr>
          <w:highlight w:val="green"/>
          <w:lang w:eastAsia="ko-KR"/>
        </w:rPr>
      </w:pPr>
      <w:r w:rsidRPr="00FF50AB">
        <w:rPr>
          <w:lang w:eastAsia="ko-KR"/>
        </w:rPr>
        <w:t>The following agreements were made in RAN1#102e meeting:</w:t>
      </w:r>
    </w:p>
    <w:p w14:paraId="6507000D" w14:textId="77777777" w:rsidR="00FF50AB" w:rsidRPr="006A777D" w:rsidRDefault="00FF50AB" w:rsidP="00FF50AB">
      <w:pPr>
        <w:pStyle w:val="BodyText"/>
        <w:rPr>
          <w:i/>
          <w:lang w:eastAsia="ko-KR"/>
        </w:rPr>
      </w:pPr>
      <w:r w:rsidRPr="006A777D">
        <w:rPr>
          <w:i/>
          <w:lang w:eastAsia="ko-KR"/>
        </w:rPr>
        <w:t>In case of GNSS-assisted TA acquisition in RRC idle/inactive mode, the UE calculates its TA based on the following potential contributions:</w:t>
      </w:r>
    </w:p>
    <w:p w14:paraId="5899D7A6" w14:textId="77777777" w:rsidR="00FF50AB" w:rsidRPr="006A777D" w:rsidRDefault="00FF50AB" w:rsidP="00FF50AB">
      <w:pPr>
        <w:pStyle w:val="BodyText"/>
        <w:numPr>
          <w:ilvl w:val="0"/>
          <w:numId w:val="28"/>
        </w:numPr>
        <w:rPr>
          <w:i/>
          <w:lang w:eastAsia="ko-KR"/>
        </w:rPr>
      </w:pPr>
      <w:r w:rsidRPr="006A777D">
        <w:rPr>
          <w:i/>
          <w:lang w:eastAsia="ko-KR"/>
        </w:rPr>
        <w:t>The User specific TA which is estimated by the UE:</w:t>
      </w:r>
    </w:p>
    <w:p w14:paraId="20F2EED9" w14:textId="77777777" w:rsidR="00FF50AB" w:rsidRPr="006A777D" w:rsidRDefault="00FF50AB" w:rsidP="00FF50AB">
      <w:pPr>
        <w:pStyle w:val="BodyText"/>
        <w:numPr>
          <w:ilvl w:val="1"/>
          <w:numId w:val="28"/>
        </w:numPr>
        <w:rPr>
          <w:i/>
          <w:lang w:eastAsia="ko-KR"/>
        </w:rPr>
      </w:pPr>
      <w:r w:rsidRPr="006A777D">
        <w:rPr>
          <w:i/>
          <w:lang w:eastAsia="ko-KR"/>
        </w:rPr>
        <w:t>Option 1: The User specific TA is estimated by the UE based on its GNSS acquired position together with the serving satellite ephemeris indicated by the network:</w:t>
      </w:r>
    </w:p>
    <w:p w14:paraId="22C1B1C2" w14:textId="77777777" w:rsidR="00FF50AB" w:rsidRPr="006A777D" w:rsidRDefault="00FF50AB" w:rsidP="00FF50AB">
      <w:pPr>
        <w:pStyle w:val="BodyText"/>
        <w:numPr>
          <w:ilvl w:val="2"/>
          <w:numId w:val="28"/>
        </w:numPr>
        <w:rPr>
          <w:i/>
          <w:lang w:eastAsia="ko-KR"/>
        </w:rPr>
      </w:pPr>
      <w:r w:rsidRPr="006A777D">
        <w:rPr>
          <w:i/>
          <w:lang w:eastAsia="ko-KR"/>
        </w:rPr>
        <w:t xml:space="preserve">FFS: Details on serving satellite ephemeris indication </w:t>
      </w:r>
    </w:p>
    <w:p w14:paraId="7BCD186B" w14:textId="77777777" w:rsidR="00FF50AB" w:rsidRPr="006A777D" w:rsidRDefault="00FF50AB" w:rsidP="00FF50AB">
      <w:pPr>
        <w:pStyle w:val="BodyText"/>
        <w:numPr>
          <w:ilvl w:val="1"/>
          <w:numId w:val="28"/>
        </w:numPr>
        <w:rPr>
          <w:i/>
          <w:lang w:eastAsia="ko-KR"/>
        </w:rPr>
      </w:pPr>
      <w:r w:rsidRPr="006A777D">
        <w:rPr>
          <w:i/>
          <w:lang w:eastAsia="ko-KR"/>
        </w:rPr>
        <w:t>Option 2: The User specific TA  is estimated by the UE based on the GNSS acquired reference time at UE together with reference time as indicated by the network</w:t>
      </w:r>
    </w:p>
    <w:p w14:paraId="062EC2E0" w14:textId="77777777" w:rsidR="00FF50AB" w:rsidRPr="006A777D" w:rsidRDefault="00FF50AB" w:rsidP="00FF50AB">
      <w:pPr>
        <w:pStyle w:val="BodyText"/>
        <w:numPr>
          <w:ilvl w:val="0"/>
          <w:numId w:val="28"/>
        </w:numPr>
        <w:rPr>
          <w:i/>
          <w:lang w:eastAsia="ko-KR"/>
        </w:rPr>
      </w:pPr>
      <w:r w:rsidRPr="006A777D">
        <w:rPr>
          <w:i/>
          <w:lang w:eastAsia="ko-KR"/>
        </w:rPr>
        <w:t>The Common TA if indicated by the network:</w:t>
      </w:r>
    </w:p>
    <w:p w14:paraId="4AF6C48C" w14:textId="77777777" w:rsidR="00FF50AB" w:rsidRPr="006A777D" w:rsidRDefault="00FF50AB" w:rsidP="00FF50AB">
      <w:pPr>
        <w:pStyle w:val="BodyText"/>
        <w:numPr>
          <w:ilvl w:val="1"/>
          <w:numId w:val="28"/>
        </w:numPr>
        <w:rPr>
          <w:i/>
          <w:lang w:eastAsia="ko-KR"/>
        </w:rPr>
      </w:pPr>
      <w:r w:rsidRPr="006A777D">
        <w:rPr>
          <w:i/>
          <w:lang w:eastAsia="ko-KR"/>
        </w:rPr>
        <w:t xml:space="preserve">FFS: The need and details of Common TA indication </w:t>
      </w:r>
    </w:p>
    <w:p w14:paraId="77DEF909" w14:textId="77777777" w:rsidR="00FF50AB" w:rsidRPr="006A777D" w:rsidRDefault="00FF50AB" w:rsidP="00FF50AB">
      <w:pPr>
        <w:pStyle w:val="BodyText"/>
        <w:numPr>
          <w:ilvl w:val="0"/>
          <w:numId w:val="28"/>
        </w:numPr>
        <w:rPr>
          <w:i/>
          <w:lang w:eastAsia="ko-KR"/>
        </w:rPr>
      </w:pPr>
      <w:r w:rsidRPr="006A777D">
        <w:rPr>
          <w:i/>
          <w:lang w:eastAsia="ko-KR"/>
        </w:rPr>
        <w:lastRenderedPageBreak/>
        <w:t>FFS: The TA margin, if needed and indicated by the network (in order to account for the TA estimation uncertainty)</w:t>
      </w:r>
    </w:p>
    <w:p w14:paraId="4B8DE9E2" w14:textId="77777777" w:rsidR="00FF50AB" w:rsidRDefault="00FF50AB" w:rsidP="00FF50AB">
      <w:pPr>
        <w:pStyle w:val="BodyText"/>
        <w:rPr>
          <w:lang w:eastAsia="ko-KR"/>
        </w:rPr>
      </w:pPr>
      <w:r w:rsidRPr="00FF50AB">
        <w:rPr>
          <w:lang w:eastAsia="ko-KR"/>
        </w:rPr>
        <w:t>On UL timing synchronization, the following recommendations were made in Feature Lead summary based on company proposals and comments:</w:t>
      </w:r>
    </w:p>
    <w:p w14:paraId="1E5269D5" w14:textId="77777777" w:rsidR="00FF50AB" w:rsidRPr="006A777D" w:rsidRDefault="00FF50AB" w:rsidP="00FF50AB">
      <w:pPr>
        <w:ind w:left="284"/>
        <w:rPr>
          <w:i/>
        </w:rPr>
      </w:pPr>
      <w:r w:rsidRPr="006A777D">
        <w:rPr>
          <w:i/>
        </w:rPr>
        <w:t>RAN1 to further investigate the following enhancement on the maintenance phase of the timing advance:</w:t>
      </w:r>
    </w:p>
    <w:p w14:paraId="5AB2C4FA" w14:textId="77777777" w:rsidR="00FF50AB" w:rsidRPr="006A777D" w:rsidRDefault="00FF50AB" w:rsidP="00FF50AB">
      <w:pPr>
        <w:pStyle w:val="ListParagraph"/>
        <w:numPr>
          <w:ilvl w:val="0"/>
          <w:numId w:val="30"/>
        </w:numPr>
        <w:spacing w:after="200" w:line="276" w:lineRule="auto"/>
        <w:ind w:left="1004"/>
        <w:contextualSpacing/>
        <w:rPr>
          <w:i/>
        </w:rPr>
      </w:pPr>
      <w:r w:rsidRPr="006A777D">
        <w:rPr>
          <w:i/>
        </w:rPr>
        <w:t>Enable autonomous TA update at UE side, taking into account:</w:t>
      </w:r>
    </w:p>
    <w:p w14:paraId="173B984B" w14:textId="77777777" w:rsidR="00FF50AB" w:rsidRPr="006A777D" w:rsidRDefault="00FF50AB" w:rsidP="00FF50AB">
      <w:pPr>
        <w:pStyle w:val="ListParagraph"/>
        <w:numPr>
          <w:ilvl w:val="1"/>
          <w:numId w:val="30"/>
        </w:numPr>
        <w:spacing w:after="200" w:line="276" w:lineRule="auto"/>
        <w:ind w:left="1724"/>
        <w:contextualSpacing/>
        <w:rPr>
          <w:i/>
        </w:rPr>
      </w:pPr>
      <w:r w:rsidRPr="006A777D">
        <w:rPr>
          <w:i/>
        </w:rPr>
        <w:t xml:space="preserve">Common TA drift rate </w:t>
      </w:r>
    </w:p>
    <w:p w14:paraId="644E372E" w14:textId="77777777" w:rsidR="00FF50AB" w:rsidRPr="006A777D" w:rsidRDefault="00FF50AB" w:rsidP="00FF50AB">
      <w:pPr>
        <w:pStyle w:val="Doc-text2"/>
        <w:numPr>
          <w:ilvl w:val="2"/>
          <w:numId w:val="30"/>
        </w:numPr>
        <w:ind w:left="2444"/>
        <w:rPr>
          <w:rFonts w:ascii="Times New Roman" w:hAnsi="Times New Roman" w:cs="Times New Roman"/>
          <w:i/>
          <w:sz w:val="20"/>
          <w:lang w:val="en-US" w:eastAsia="en-US"/>
        </w:rPr>
      </w:pPr>
      <w:r w:rsidRPr="006A777D">
        <w:rPr>
          <w:rFonts w:ascii="Times New Roman" w:hAnsi="Times New Roman" w:cs="Times New Roman"/>
          <w:i/>
          <w:sz w:val="20"/>
          <w:lang w:val="en-US" w:eastAsia="en-US"/>
        </w:rPr>
        <w:t>Details on Common TA drift rate indication are FFS</w:t>
      </w:r>
    </w:p>
    <w:p w14:paraId="27A7D9EC" w14:textId="77777777" w:rsidR="00FF50AB" w:rsidRPr="006A777D" w:rsidRDefault="00FF50AB" w:rsidP="00FF50AB">
      <w:pPr>
        <w:pStyle w:val="ListParagraph"/>
        <w:numPr>
          <w:ilvl w:val="1"/>
          <w:numId w:val="30"/>
        </w:numPr>
        <w:spacing w:after="200" w:line="276" w:lineRule="auto"/>
        <w:ind w:left="1724"/>
        <w:contextualSpacing/>
        <w:rPr>
          <w:i/>
        </w:rPr>
      </w:pPr>
      <w:r w:rsidRPr="006A777D">
        <w:rPr>
          <w:i/>
        </w:rPr>
        <w:t>Self-estimated UE specific TA drift rate</w:t>
      </w:r>
    </w:p>
    <w:p w14:paraId="6D5FF006" w14:textId="77777777" w:rsidR="00FF50AB" w:rsidRPr="006A777D" w:rsidRDefault="00FF50AB" w:rsidP="00FF50AB">
      <w:pPr>
        <w:pStyle w:val="Doc-text2"/>
        <w:numPr>
          <w:ilvl w:val="2"/>
          <w:numId w:val="30"/>
        </w:numPr>
        <w:ind w:left="2444"/>
        <w:rPr>
          <w:rFonts w:ascii="Times New Roman" w:hAnsi="Times New Roman" w:cs="Times New Roman"/>
          <w:i/>
          <w:sz w:val="20"/>
          <w:lang w:val="en-US" w:eastAsia="en-US"/>
        </w:rPr>
      </w:pPr>
      <w:r w:rsidRPr="006A777D">
        <w:rPr>
          <w:rFonts w:ascii="Times New Roman" w:hAnsi="Times New Roman" w:cs="Times New Roman"/>
          <w:i/>
          <w:sz w:val="20"/>
          <w:lang w:val="en-US" w:eastAsia="en-US"/>
        </w:rPr>
        <w:t xml:space="preserve">Details on </w:t>
      </w:r>
      <w:r w:rsidRPr="006A777D">
        <w:rPr>
          <w:rFonts w:ascii="Times New Roman" w:eastAsia="PMingLiU" w:hAnsi="Times New Roman" w:cs="Times New Roman"/>
          <w:i/>
          <w:sz w:val="20"/>
          <w:szCs w:val="20"/>
          <w:lang w:val="en-GB" w:eastAsia="en-US"/>
        </w:rPr>
        <w:t>UE specific TA drift rate derivation</w:t>
      </w:r>
      <w:r w:rsidRPr="006A777D">
        <w:rPr>
          <w:rFonts w:ascii="Times New Roman" w:hAnsi="Times New Roman" w:cs="Times New Roman"/>
          <w:i/>
          <w:sz w:val="20"/>
          <w:lang w:val="en-US" w:eastAsia="en-US"/>
        </w:rPr>
        <w:t xml:space="preserve"> are FFS</w:t>
      </w:r>
    </w:p>
    <w:p w14:paraId="026E36D1" w14:textId="60F8D401" w:rsidR="00E55BA8" w:rsidRPr="00E55BA8" w:rsidRDefault="00936FC9" w:rsidP="00E55BA8">
      <w:pPr>
        <w:pStyle w:val="Heading2"/>
        <w:spacing w:before="0" w:after="120"/>
        <w:ind w:left="1138" w:hanging="1138"/>
        <w:rPr>
          <w:sz w:val="28"/>
          <w:szCs w:val="28"/>
        </w:rPr>
      </w:pPr>
      <w:r>
        <w:rPr>
          <w:sz w:val="28"/>
          <w:szCs w:val="28"/>
        </w:rPr>
        <w:t>TA Margin</w:t>
      </w:r>
    </w:p>
    <w:p w14:paraId="1B2E7FCA" w14:textId="654CCF0D" w:rsidR="000C0F43" w:rsidRDefault="00936FC9" w:rsidP="00225FE0">
      <w:pPr>
        <w:pStyle w:val="BodyText"/>
      </w:pPr>
      <w:r>
        <w:t>T</w:t>
      </w:r>
      <w:r w:rsidR="00BD42CC">
        <w:t xml:space="preserve">he </w:t>
      </w:r>
      <w:r w:rsidR="00481217" w:rsidRPr="00B65790">
        <w:t xml:space="preserve">UE </w:t>
      </w:r>
      <w:r w:rsidR="00787C24" w:rsidRPr="00B65790">
        <w:t xml:space="preserve">can under </w:t>
      </w:r>
      <w:r w:rsidR="00DB511D">
        <w:t xml:space="preserve">or </w:t>
      </w:r>
      <w:r w:rsidR="00C85657">
        <w:t>over-</w:t>
      </w:r>
      <w:r w:rsidR="00787C24" w:rsidRPr="00B65790">
        <w:t xml:space="preserve">estimate </w:t>
      </w:r>
      <w:r w:rsidR="00481217" w:rsidRPr="00B65790">
        <w:t xml:space="preserve">the </w:t>
      </w:r>
      <w:r w:rsidR="000E331A" w:rsidRPr="00B65790">
        <w:t xml:space="preserve">TA </w:t>
      </w:r>
      <w:r w:rsidR="00DB511D">
        <w:t>for pre-compensation a</w:t>
      </w:r>
      <w:r w:rsidR="000E331A" w:rsidRPr="00B65790">
        <w:t xml:space="preserve">s </w:t>
      </w:r>
      <w:r w:rsidR="00DB05DC" w:rsidRPr="00B65790">
        <w:t xml:space="preserve">shown </w:t>
      </w:r>
      <w:r w:rsidR="000E331A" w:rsidRPr="00B65790">
        <w:t xml:space="preserve">in </w:t>
      </w:r>
      <w:r w:rsidR="00D84C26" w:rsidRPr="00B65790">
        <w:t>Figure</w:t>
      </w:r>
      <w:r w:rsidR="00A917A7">
        <w:t xml:space="preserve"> 7</w:t>
      </w:r>
      <w:r w:rsidR="00DB511D">
        <w:t>. If</w:t>
      </w:r>
      <w:r w:rsidR="000E331A" w:rsidRPr="00B65790">
        <w:t xml:space="preserve"> UE over-estimate</w:t>
      </w:r>
      <w:r w:rsidR="00787C24" w:rsidRPr="00B65790">
        <w:t>s</w:t>
      </w:r>
      <w:r w:rsidR="00DB511D">
        <w:t>, it</w:t>
      </w:r>
      <w:r w:rsidR="000E331A" w:rsidRPr="00B65790">
        <w:t xml:space="preserve"> </w:t>
      </w:r>
      <w:r w:rsidR="00787C24" w:rsidRPr="00B65790">
        <w:t>will</w:t>
      </w:r>
      <w:r w:rsidR="000E331A" w:rsidRPr="00B65790">
        <w:t xml:space="preserve"> start transmitting </w:t>
      </w:r>
      <w:r w:rsidR="00DB511D">
        <w:t xml:space="preserve">PRACH before </w:t>
      </w:r>
      <w:r w:rsidR="000E331A" w:rsidRPr="00B65790">
        <w:t xml:space="preserve">the PRACH </w:t>
      </w:r>
      <w:r w:rsidR="00DB511D">
        <w:t>opportunity</w:t>
      </w:r>
      <w:r w:rsidR="000E331A" w:rsidRPr="00B65790">
        <w:t xml:space="preserve"> </w:t>
      </w:r>
      <w:r w:rsidR="00DB511D">
        <w:t xml:space="preserve">and </w:t>
      </w:r>
      <w:r w:rsidR="000E331A" w:rsidRPr="00B65790">
        <w:t>caus</w:t>
      </w:r>
      <w:r w:rsidR="00DB511D">
        <w:t>e</w:t>
      </w:r>
      <w:r w:rsidR="000E331A" w:rsidRPr="00B65790">
        <w:t xml:space="preserve"> interference to </w:t>
      </w:r>
      <w:r w:rsidR="00DB511D">
        <w:t xml:space="preserve">previous </w:t>
      </w:r>
      <w:r w:rsidR="000E331A" w:rsidRPr="00B65790">
        <w:t>slots.</w:t>
      </w:r>
      <w:r w:rsidR="00787C24" w:rsidRPr="00B65790">
        <w:t xml:space="preserve"> After CP removal, PRACH symbol truncat</w:t>
      </w:r>
      <w:r w:rsidR="009E5A41">
        <w:t>ion could</w:t>
      </w:r>
      <w:r w:rsidR="00787C24" w:rsidRPr="00B65790">
        <w:t xml:space="preserve"> result in loss of orthogonality.</w:t>
      </w:r>
    </w:p>
    <w:p w14:paraId="22EA74FE" w14:textId="30A3CA4A" w:rsidR="000E331A" w:rsidRDefault="00E43B87" w:rsidP="00984408">
      <w:pPr>
        <w:pStyle w:val="BodyText"/>
        <w:jc w:val="center"/>
      </w:pPr>
      <w:r w:rsidRPr="00E43B87">
        <w:rPr>
          <w:noProof/>
          <w:lang w:val="en-US"/>
        </w:rPr>
        <w:drawing>
          <wp:inline distT="0" distB="0" distL="0" distR="0" wp14:anchorId="13330816" wp14:editId="37F9EB63">
            <wp:extent cx="3715148" cy="1345252"/>
            <wp:effectExtent l="0" t="0" r="0" b="762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22"/>
                    <a:stretch>
                      <a:fillRect/>
                    </a:stretch>
                  </pic:blipFill>
                  <pic:spPr>
                    <a:xfrm>
                      <a:off x="0" y="0"/>
                      <a:ext cx="3738484" cy="1353702"/>
                    </a:xfrm>
                    <a:prstGeom prst="rect">
                      <a:avLst/>
                    </a:prstGeom>
                  </pic:spPr>
                </pic:pic>
              </a:graphicData>
            </a:graphic>
          </wp:inline>
        </w:drawing>
      </w:r>
    </w:p>
    <w:p w14:paraId="171116B6" w14:textId="3980810A" w:rsidR="000E331A" w:rsidRDefault="000E331A" w:rsidP="00984408">
      <w:pPr>
        <w:pStyle w:val="Caption"/>
        <w:jc w:val="center"/>
      </w:pPr>
      <w:bookmarkStart w:id="6" w:name="_Ref31706379"/>
      <w:r>
        <w:t xml:space="preserve">Figure </w:t>
      </w:r>
      <w:bookmarkEnd w:id="6"/>
      <w:r w:rsidR="00A917A7">
        <w:t>7</w:t>
      </w:r>
      <w:r>
        <w:t>: over-estimation of the TA by the UE.</w:t>
      </w:r>
    </w:p>
    <w:p w14:paraId="587C89E7" w14:textId="3A369BF7" w:rsidR="000E331A" w:rsidRDefault="000E331A" w:rsidP="000E331A">
      <w:r>
        <w:t xml:space="preserve">To avoid </w:t>
      </w:r>
      <w:r w:rsidR="00DB511D">
        <w:t>over compensation of the TA</w:t>
      </w:r>
      <w:r>
        <w:t xml:space="preserve">, a </w:t>
      </w:r>
      <w:r w:rsidR="00F23573">
        <w:t xml:space="preserve">negative </w:t>
      </w:r>
      <w:r>
        <w:t xml:space="preserve">TA_offset </w:t>
      </w:r>
      <w:r w:rsidR="00F23573">
        <w:t xml:space="preserve">= </w:t>
      </w:r>
      <w:r w:rsidR="00C85657">
        <w:t>-</w:t>
      </w:r>
      <w:r w:rsidR="00F23573">
        <w:t xml:space="preserve">CP/2 </w:t>
      </w:r>
      <w:r w:rsidR="004C3C40" w:rsidRPr="004C3C40">
        <w:t xml:space="preserve"> of PRACH preamble</w:t>
      </w:r>
      <w:r>
        <w:t xml:space="preserve"> </w:t>
      </w:r>
      <w:r w:rsidR="00DB511D">
        <w:t xml:space="preserve">can be applied </w:t>
      </w:r>
      <w:r>
        <w:t xml:space="preserve">as shown in </w:t>
      </w:r>
      <w:r w:rsidR="00A917A7">
        <w:t>Figure 8</w:t>
      </w:r>
      <w:r>
        <w:t>.  TA_offset need to be known by gN</w:t>
      </w:r>
      <w:r w:rsidR="004C3C40">
        <w:t>B</w:t>
      </w:r>
      <w:r>
        <w:t xml:space="preserve"> and the UE</w:t>
      </w:r>
      <w:r w:rsidR="009E5A41">
        <w:t>. T</w:t>
      </w:r>
      <w:r>
        <w:t xml:space="preserve">he gNB can </w:t>
      </w:r>
      <w:r w:rsidR="009E5A41">
        <w:t xml:space="preserve">then </w:t>
      </w:r>
      <w:r>
        <w:t xml:space="preserve">send a valid </w:t>
      </w:r>
      <w:r w:rsidR="009E5A41">
        <w:t xml:space="preserve">initial </w:t>
      </w:r>
      <w:r>
        <w:t>TA to UE</w:t>
      </w:r>
      <w:r w:rsidR="009E5A41">
        <w:t xml:space="preserve"> in RAR</w:t>
      </w:r>
      <w:r>
        <w:t>.</w:t>
      </w:r>
    </w:p>
    <w:p w14:paraId="0645B397" w14:textId="09D4B7F7" w:rsidR="000E331A" w:rsidRDefault="000E331A" w:rsidP="00984408">
      <w:pPr>
        <w:jc w:val="center"/>
      </w:pPr>
      <w:r w:rsidRPr="000E331A">
        <w:rPr>
          <w:noProof/>
          <w:lang w:val="en-US"/>
        </w:rPr>
        <w:drawing>
          <wp:inline distT="0" distB="0" distL="0" distR="0" wp14:anchorId="40A23D25" wp14:editId="7F625295">
            <wp:extent cx="3334865" cy="1728480"/>
            <wp:effectExtent l="0" t="0" r="0" b="508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3"/>
                    <a:stretch>
                      <a:fillRect/>
                    </a:stretch>
                  </pic:blipFill>
                  <pic:spPr>
                    <a:xfrm>
                      <a:off x="0" y="0"/>
                      <a:ext cx="3366069" cy="1744653"/>
                    </a:xfrm>
                    <a:prstGeom prst="rect">
                      <a:avLst/>
                    </a:prstGeom>
                  </pic:spPr>
                </pic:pic>
              </a:graphicData>
            </a:graphic>
          </wp:inline>
        </w:drawing>
      </w:r>
    </w:p>
    <w:p w14:paraId="3B0755B6" w14:textId="487393FB" w:rsidR="000E331A" w:rsidRDefault="000E331A" w:rsidP="00984408">
      <w:pPr>
        <w:pStyle w:val="Caption"/>
        <w:jc w:val="center"/>
      </w:pPr>
      <w:bookmarkStart w:id="7" w:name="_Ref31706744"/>
      <w:r>
        <w:t xml:space="preserve">Figure </w:t>
      </w:r>
      <w:bookmarkEnd w:id="7"/>
      <w:r w:rsidR="00A917A7">
        <w:t>8</w:t>
      </w:r>
      <w:r>
        <w:t>: Pre-compensation of TA using TA_offset =CP/2</w:t>
      </w:r>
    </w:p>
    <w:p w14:paraId="01814D3B" w14:textId="7B6A5B1F" w:rsidR="000E331A" w:rsidRDefault="00AD4712" w:rsidP="00DB511D">
      <w:r w:rsidRPr="00AD4712">
        <w:t>TA_Offset is</w:t>
      </w:r>
      <w:r w:rsidR="00C85657">
        <w:t xml:space="preserve"> a</w:t>
      </w:r>
      <w:r w:rsidRPr="00AD4712">
        <w:t xml:space="preserve"> known mechanism used in </w:t>
      </w:r>
      <w:r w:rsidR="00DB511D">
        <w:t>the specifications</w:t>
      </w:r>
      <w:r w:rsidRPr="00AD4712">
        <w:t xml:space="preserve">. </w:t>
      </w:r>
      <w:r>
        <w:t>In LTE</w:t>
      </w:r>
      <w:r w:rsidR="00DB511D">
        <w:t xml:space="preserve"> TDD</w:t>
      </w:r>
      <w:r>
        <w:t xml:space="preserve">, </w:t>
      </w:r>
      <w:r w:rsidR="00DB511D">
        <w:t xml:space="preserve">a </w:t>
      </w:r>
      <w:r w:rsidRPr="00AD4712">
        <w:t>TA offset is used to allow a 20 us gap for the eNB to switch</w:t>
      </w:r>
      <w:r>
        <w:t xml:space="preserve"> from receiving to transmitting; in NR it is used to allow 13 us and 20 us gaps. In NR,</w:t>
      </w:r>
      <w:r w:rsidRPr="00AD4712">
        <w:t xml:space="preserve"> </w:t>
      </w:r>
      <w:r>
        <w:t>t</w:t>
      </w:r>
      <w:r w:rsidRPr="00AD4712">
        <w:t>he TA</w:t>
      </w:r>
      <w:r>
        <w:t xml:space="preserve"> applied by UE is (N</w:t>
      </w:r>
      <w:r w:rsidRPr="00AD4712">
        <w:rPr>
          <w:vertAlign w:val="subscript"/>
        </w:rPr>
        <w:t>TA</w:t>
      </w:r>
      <w:r>
        <w:t xml:space="preserve"> + N</w:t>
      </w:r>
      <w:r w:rsidRPr="00AD4712">
        <w:rPr>
          <w:vertAlign w:val="subscript"/>
        </w:rPr>
        <w:t>TA-offset</w:t>
      </w:r>
      <w:r w:rsidRPr="00AD4712">
        <w:t>)</w:t>
      </w:r>
      <w:r>
        <w:t xml:space="preserve"> </w:t>
      </w:r>
      <w:r w:rsidRPr="00AD4712">
        <w:t>x</w:t>
      </w:r>
      <w:r>
        <w:t xml:space="preserve"> </w:t>
      </w:r>
      <w:r w:rsidRPr="00AD4712">
        <w:t>Tc</w:t>
      </w:r>
      <w:r>
        <w:t xml:space="preserve">, where Tc = </w:t>
      </w:r>
      <w:r w:rsidRPr="00AD4712">
        <w:t>1/(480000 x 4096)</w:t>
      </w:r>
      <w:r>
        <w:t>. The N</w:t>
      </w:r>
      <w:r w:rsidRPr="00AD4712">
        <w:rPr>
          <w:vertAlign w:val="subscript"/>
        </w:rPr>
        <w:t>TA-offset</w:t>
      </w:r>
      <w:r>
        <w:t xml:space="preserve"> values are ind</w:t>
      </w:r>
      <w:r w:rsidR="00DB511D">
        <w:t xml:space="preserve">icated in IE  </w:t>
      </w:r>
      <w:r w:rsidRPr="00AD4712">
        <w:t>n-Ti</w:t>
      </w:r>
      <w:r>
        <w:t xml:space="preserve">mingAdvanceOffset </w:t>
      </w:r>
      <w:r w:rsidR="00DB511D">
        <w:t xml:space="preserve">with values in </w:t>
      </w:r>
      <w:r w:rsidRPr="00AD4712">
        <w:t>{ n0, n25600, n39936 }</w:t>
      </w:r>
      <w:r w:rsidR="00DB511D">
        <w:t>.</w:t>
      </w:r>
    </w:p>
    <w:p w14:paraId="185D1318" w14:textId="3DD13884" w:rsidR="000E331A" w:rsidRDefault="00AB34A8" w:rsidP="000E331A">
      <w:r>
        <w:rPr>
          <w:b/>
          <w:i/>
        </w:rPr>
        <w:t>Proposal 4</w:t>
      </w:r>
      <w:r w:rsidR="000E331A" w:rsidRPr="007469A0">
        <w:rPr>
          <w:b/>
          <w:i/>
        </w:rPr>
        <w:t>:</w:t>
      </w:r>
      <w:r w:rsidR="000E331A" w:rsidRPr="007469A0">
        <w:rPr>
          <w:i/>
        </w:rPr>
        <w:t xml:space="preserve"> </w:t>
      </w:r>
      <w:r w:rsidR="000E331A">
        <w:rPr>
          <w:i/>
        </w:rPr>
        <w:t xml:space="preserve">for UE with </w:t>
      </w:r>
      <w:r w:rsidR="000E331A" w:rsidRPr="007469A0">
        <w:rPr>
          <w:i/>
        </w:rPr>
        <w:t xml:space="preserve">Autonomous acquisition </w:t>
      </w:r>
      <w:r w:rsidR="000E331A">
        <w:rPr>
          <w:i/>
        </w:rPr>
        <w:t xml:space="preserve">of the TA, UE </w:t>
      </w:r>
      <w:r w:rsidR="00025030">
        <w:rPr>
          <w:i/>
        </w:rPr>
        <w:t>sh</w:t>
      </w:r>
      <w:r w:rsidR="00E55BA8">
        <w:rPr>
          <w:i/>
        </w:rPr>
        <w:t>a</w:t>
      </w:r>
      <w:r w:rsidR="00F70BB7">
        <w:rPr>
          <w:i/>
        </w:rPr>
        <w:t xml:space="preserve">ll </w:t>
      </w:r>
      <w:r w:rsidR="000E331A">
        <w:rPr>
          <w:i/>
        </w:rPr>
        <w:t xml:space="preserve">use TA_offset </w:t>
      </w:r>
      <w:r w:rsidR="00006BC3">
        <w:rPr>
          <w:i/>
        </w:rPr>
        <w:t xml:space="preserve">of half the cyclic prefix </w:t>
      </w:r>
      <w:r w:rsidR="004C3C40" w:rsidRPr="007469A0">
        <w:rPr>
          <w:i/>
        </w:rPr>
        <w:t>of PRACH preamble</w:t>
      </w:r>
      <w:r w:rsidR="004C3C40">
        <w:rPr>
          <w:i/>
        </w:rPr>
        <w:t xml:space="preserve"> </w:t>
      </w:r>
      <w:r w:rsidR="000E331A">
        <w:rPr>
          <w:i/>
        </w:rPr>
        <w:t>when applying the TA pre-compensation</w:t>
      </w:r>
      <w:r w:rsidR="000E331A" w:rsidRPr="007469A0">
        <w:rPr>
          <w:i/>
        </w:rPr>
        <w:t>.</w:t>
      </w:r>
    </w:p>
    <w:p w14:paraId="1C306A56" w14:textId="62283CAE" w:rsidR="005B4556" w:rsidRPr="005B4556" w:rsidRDefault="00C54A25" w:rsidP="005B4556">
      <w:pPr>
        <w:pStyle w:val="Heading2"/>
        <w:rPr>
          <w:sz w:val="28"/>
          <w:szCs w:val="28"/>
        </w:rPr>
      </w:pPr>
      <w:r>
        <w:rPr>
          <w:sz w:val="28"/>
          <w:szCs w:val="28"/>
        </w:rPr>
        <w:t>Self-estimated UE-</w:t>
      </w:r>
      <w:r w:rsidR="005B4556" w:rsidRPr="005B4556">
        <w:rPr>
          <w:sz w:val="28"/>
          <w:szCs w:val="28"/>
        </w:rPr>
        <w:t xml:space="preserve">specific TA </w:t>
      </w:r>
      <w:r>
        <w:rPr>
          <w:sz w:val="28"/>
          <w:szCs w:val="28"/>
        </w:rPr>
        <w:t xml:space="preserve">and UE-specific TA </w:t>
      </w:r>
      <w:r w:rsidR="005B4556" w:rsidRPr="005B4556">
        <w:rPr>
          <w:sz w:val="28"/>
          <w:szCs w:val="28"/>
        </w:rPr>
        <w:t>drift rate</w:t>
      </w:r>
    </w:p>
    <w:p w14:paraId="6DC13393" w14:textId="564F6CE1" w:rsidR="004E214E" w:rsidRDefault="004E214E" w:rsidP="00B935D3">
      <w:pPr>
        <w:pStyle w:val="BodyText"/>
        <w:spacing w:after="0"/>
        <w:jc w:val="both"/>
        <w:rPr>
          <w:lang w:eastAsia="ko-KR"/>
        </w:rPr>
      </w:pPr>
      <w:r w:rsidRPr="004E214E">
        <w:rPr>
          <w:b/>
          <w:lang w:eastAsia="ko-KR"/>
        </w:rPr>
        <w:t>Issue 1:</w:t>
      </w:r>
      <w:r w:rsidRPr="004E214E">
        <w:t xml:space="preserve"> </w:t>
      </w:r>
      <w:r w:rsidRPr="004E214E">
        <w:rPr>
          <w:lang w:eastAsia="ko-KR"/>
        </w:rPr>
        <w:t>Impact on signalling of frequent TA update</w:t>
      </w:r>
    </w:p>
    <w:p w14:paraId="14F90D50" w14:textId="5DA60EAE" w:rsidR="00B935D3" w:rsidRPr="00513BF6" w:rsidRDefault="00693153" w:rsidP="00527647">
      <w:pPr>
        <w:pStyle w:val="BodyText"/>
        <w:spacing w:after="0"/>
        <w:ind w:left="284"/>
        <w:jc w:val="both"/>
        <w:rPr>
          <w:lang w:eastAsia="ko-KR"/>
        </w:rPr>
      </w:pPr>
      <w:r>
        <w:rPr>
          <w:lang w:eastAsia="ko-KR"/>
        </w:rPr>
        <w:lastRenderedPageBreak/>
        <w:t>The</w:t>
      </w:r>
      <w:r w:rsidR="00B935D3" w:rsidRPr="00513BF6">
        <w:rPr>
          <w:lang w:eastAsia="ko-KR"/>
        </w:rPr>
        <w:t xml:space="preserve"> max TA adjustment </w:t>
      </w:r>
      <w:r>
        <w:rPr>
          <w:lang w:eastAsia="ko-KR"/>
        </w:rPr>
        <w:t xml:space="preserve">is </w:t>
      </w:r>
      <w:r w:rsidR="00B935D3" w:rsidRPr="00513BF6">
        <w:rPr>
          <w:lang w:eastAsia="ko-KR"/>
        </w:rPr>
        <w:t>32*16*64*T</w:t>
      </w:r>
      <w:r w:rsidR="00B935D3" w:rsidRPr="00513BF6">
        <w:rPr>
          <w:vertAlign w:val="subscript"/>
          <w:lang w:eastAsia="ko-KR"/>
        </w:rPr>
        <w:t>c</w:t>
      </w:r>
      <w:r w:rsidR="00B935D3">
        <w:rPr>
          <w:lang w:eastAsia="ko-KR"/>
        </w:rPr>
        <w:t>*</w:t>
      </w:r>
      <w:r w:rsidR="00B935D3" w:rsidRPr="00513BF6">
        <w:rPr>
          <w:lang w:eastAsia="ko-KR"/>
        </w:rPr>
        <w:t>2</w:t>
      </w:r>
      <w:r w:rsidR="00B935D3">
        <w:rPr>
          <w:lang w:eastAsia="ko-KR"/>
        </w:rPr>
        <w:t>-</w:t>
      </w:r>
      <w:r w:rsidR="00B935D3" w:rsidRPr="00513BF6">
        <w:rPr>
          <w:vertAlign w:val="superscript"/>
          <w:lang w:val="el-GR" w:eastAsia="ko-KR"/>
        </w:rPr>
        <w:t>μ</w:t>
      </w:r>
      <w:r w:rsidR="00B935D3" w:rsidRPr="00513BF6">
        <w:rPr>
          <w:lang w:eastAsia="ko-KR"/>
        </w:rPr>
        <w:t xml:space="preserve"> = 32768*T</w:t>
      </w:r>
      <w:r w:rsidR="00B935D3" w:rsidRPr="00513BF6">
        <w:rPr>
          <w:vertAlign w:val="subscript"/>
          <w:lang w:eastAsia="ko-KR"/>
        </w:rPr>
        <w:t>c</w:t>
      </w:r>
      <w:r w:rsidR="00B935D3" w:rsidRPr="00513BF6">
        <w:rPr>
          <w:lang w:eastAsia="ko-KR"/>
        </w:rPr>
        <w:t xml:space="preserve"> </w:t>
      </w:r>
      <w:r w:rsidR="00B935D3">
        <w:rPr>
          <w:lang w:eastAsia="ko-KR"/>
        </w:rPr>
        <w:t>*</w:t>
      </w:r>
      <w:r w:rsidR="00B935D3" w:rsidRPr="00513BF6">
        <w:rPr>
          <w:lang w:eastAsia="ko-KR"/>
        </w:rPr>
        <w:t>2</w:t>
      </w:r>
      <w:r w:rsidR="00B935D3">
        <w:rPr>
          <w:lang w:eastAsia="ko-KR"/>
        </w:rPr>
        <w:t>-</w:t>
      </w:r>
      <w:r w:rsidR="00B935D3" w:rsidRPr="00513BF6">
        <w:rPr>
          <w:vertAlign w:val="superscript"/>
          <w:lang w:val="el-GR" w:eastAsia="ko-KR"/>
        </w:rPr>
        <w:t>μ</w:t>
      </w:r>
      <w:r w:rsidR="00B935D3" w:rsidRPr="00513BF6">
        <w:rPr>
          <w:lang w:eastAsia="ko-KR"/>
        </w:rPr>
        <w:t xml:space="preserve"> = 16.67 us </w:t>
      </w:r>
      <w:r w:rsidR="00B935D3">
        <w:rPr>
          <w:lang w:eastAsia="ko-KR"/>
        </w:rPr>
        <w:t>*</w:t>
      </w:r>
      <w:r w:rsidR="00B935D3" w:rsidRPr="00513BF6">
        <w:rPr>
          <w:lang w:eastAsia="ko-KR"/>
        </w:rPr>
        <w:t>2</w:t>
      </w:r>
      <w:r w:rsidR="00B935D3">
        <w:rPr>
          <w:lang w:eastAsia="ko-KR"/>
        </w:rPr>
        <w:t>-</w:t>
      </w:r>
      <w:r w:rsidR="00B935D3" w:rsidRPr="00513BF6">
        <w:rPr>
          <w:vertAlign w:val="superscript"/>
          <w:lang w:val="el-GR" w:eastAsia="ko-KR"/>
        </w:rPr>
        <w:t>μ</w:t>
      </w:r>
      <w:r w:rsidR="00B935D3">
        <w:rPr>
          <w:lang w:eastAsia="ko-KR"/>
        </w:rPr>
        <w:t xml:space="preserve">. </w:t>
      </w:r>
      <w:r>
        <w:rPr>
          <w:lang w:eastAsia="ko-KR"/>
        </w:rPr>
        <w:t>A UE receives</w:t>
      </w:r>
      <w:r w:rsidR="00B935D3" w:rsidRPr="00513BF6">
        <w:rPr>
          <w:lang w:eastAsia="ko-KR"/>
        </w:rPr>
        <w:t xml:space="preserve"> a TAC in time slot n</w:t>
      </w:r>
      <w:r>
        <w:rPr>
          <w:lang w:eastAsia="ko-KR"/>
        </w:rPr>
        <w:t xml:space="preserve"> and </w:t>
      </w:r>
      <w:r w:rsidR="00B935D3" w:rsidRPr="00513BF6">
        <w:rPr>
          <w:lang w:eastAsia="ko-KR"/>
        </w:rPr>
        <w:t>adjust the timing from the beginning of slot n+6</w:t>
      </w:r>
      <w:r w:rsidR="00B935D3">
        <w:rPr>
          <w:lang w:eastAsia="ko-KR"/>
        </w:rPr>
        <w:t>. The new N</w:t>
      </w:r>
      <w:r w:rsidR="00B935D3" w:rsidRPr="0080273D">
        <w:rPr>
          <w:vertAlign w:val="subscript"/>
          <w:lang w:eastAsia="ko-KR"/>
        </w:rPr>
        <w:t>TA</w:t>
      </w:r>
      <w:r w:rsidR="00B935D3">
        <w:rPr>
          <w:lang w:eastAsia="ko-KR"/>
        </w:rPr>
        <w:t xml:space="preserve"> value is determined from the old N</w:t>
      </w:r>
      <w:r w:rsidR="00B935D3" w:rsidRPr="0080273D">
        <w:rPr>
          <w:vertAlign w:val="subscript"/>
          <w:lang w:eastAsia="ko-KR"/>
        </w:rPr>
        <w:t>TA</w:t>
      </w:r>
      <w:r w:rsidR="00B935D3">
        <w:rPr>
          <w:lang w:eastAsia="ko-KR"/>
        </w:rPr>
        <w:t xml:space="preserve"> value as </w:t>
      </w:r>
      <w:r w:rsidR="00B935D3" w:rsidRPr="00B916EC">
        <w:rPr>
          <w:position w:val="-12"/>
        </w:rPr>
        <w:object w:dxaOrig="3200" w:dyaOrig="360" w14:anchorId="25A041EC">
          <v:shape id="_x0000_i1025" type="#_x0000_t75" style="width:157.95pt;height:14.5pt" o:ole="">
            <v:imagedata r:id="rId24" o:title=""/>
          </v:shape>
          <o:OLEObject Type="Embed" ProgID="Equation.3" ShapeID="_x0000_i1025" DrawAspect="Content" ObjectID="_1664991194" r:id="rId25"/>
        </w:object>
      </w:r>
    </w:p>
    <w:p w14:paraId="5B6BB318" w14:textId="573AE879" w:rsidR="00693153" w:rsidRPr="00513BF6" w:rsidRDefault="00693153" w:rsidP="00693153">
      <w:pPr>
        <w:pStyle w:val="BodyText"/>
        <w:spacing w:after="0"/>
        <w:ind w:left="284"/>
        <w:jc w:val="both"/>
        <w:rPr>
          <w:lang w:eastAsia="ko-KR"/>
        </w:rPr>
      </w:pPr>
      <w:r>
        <w:rPr>
          <w:lang w:eastAsia="ko-KR"/>
        </w:rPr>
        <w:t>For example with LEO</w:t>
      </w:r>
      <w:r w:rsidRPr="00513BF6">
        <w:rPr>
          <w:lang w:eastAsia="ko-KR"/>
        </w:rPr>
        <w:t>=600 km</w:t>
      </w:r>
      <w:r>
        <w:rPr>
          <w:lang w:eastAsia="ko-KR"/>
        </w:rPr>
        <w:t>, the s</w:t>
      </w:r>
      <w:r w:rsidRPr="00513BF6">
        <w:rPr>
          <w:lang w:eastAsia="ko-KR"/>
        </w:rPr>
        <w:t xml:space="preserve">atellite speed </w:t>
      </w:r>
      <w:r>
        <w:rPr>
          <w:lang w:eastAsia="ko-KR"/>
        </w:rPr>
        <w:t xml:space="preserve">is 7.6 km/s and velocity of light </w:t>
      </w:r>
      <w:r w:rsidRPr="00513BF6">
        <w:rPr>
          <w:lang w:eastAsia="ko-KR"/>
        </w:rPr>
        <w:t>c=3.10</w:t>
      </w:r>
      <w:r w:rsidRPr="00513BF6">
        <w:rPr>
          <w:vertAlign w:val="superscript"/>
          <w:lang w:eastAsia="ko-KR"/>
        </w:rPr>
        <w:t>8</w:t>
      </w:r>
      <w:r w:rsidRPr="00513BF6">
        <w:rPr>
          <w:lang w:eastAsia="ko-KR"/>
        </w:rPr>
        <w:t xml:space="preserve"> m/s</w:t>
      </w:r>
      <w:r>
        <w:rPr>
          <w:lang w:eastAsia="ko-KR"/>
        </w:rPr>
        <w:t xml:space="preserve">. The time drift </w:t>
      </w:r>
      <w:r w:rsidR="00DB511D">
        <w:rPr>
          <w:lang w:eastAsia="ko-KR"/>
        </w:rPr>
        <w:t xml:space="preserve">assuming maximum Round Trip Delay of 28.4 ms in TR 38.811 </w:t>
      </w:r>
      <w:r w:rsidR="00DB511D" w:rsidRPr="00DB511D">
        <w:rPr>
          <w:lang w:eastAsia="ko-KR"/>
        </w:rPr>
        <w:t>Table 5.3.4.1-1</w:t>
      </w:r>
      <w:r>
        <w:rPr>
          <w:lang w:eastAsia="ko-KR"/>
        </w:rPr>
        <w:t xml:space="preserve"> is approximately </w:t>
      </w:r>
      <w:r w:rsidRPr="00513BF6">
        <w:rPr>
          <w:lang w:eastAsia="ko-KR"/>
        </w:rPr>
        <w:t>0.71</w:t>
      </w:r>
      <w:r>
        <w:rPr>
          <w:lang w:eastAsia="ko-KR"/>
        </w:rPr>
        <w:t>μ</w:t>
      </w:r>
      <w:r w:rsidRPr="00513BF6">
        <w:rPr>
          <w:lang w:eastAsia="ko-KR"/>
        </w:rPr>
        <w:t>s</w:t>
      </w:r>
      <w:r>
        <w:rPr>
          <w:lang w:eastAsia="ko-KR"/>
        </w:rPr>
        <w:t>, where</w:t>
      </w:r>
    </w:p>
    <w:p w14:paraId="4DC27C7B" w14:textId="39725982" w:rsidR="00693153" w:rsidRPr="00513BF6" w:rsidRDefault="00693153" w:rsidP="00693153">
      <w:pPr>
        <w:pStyle w:val="BodyText"/>
        <w:numPr>
          <w:ilvl w:val="0"/>
          <w:numId w:val="3"/>
        </w:numPr>
        <w:tabs>
          <w:tab w:val="clear" w:pos="360"/>
          <w:tab w:val="num" w:pos="644"/>
        </w:tabs>
        <w:spacing w:after="0"/>
        <w:ind w:left="644"/>
        <w:jc w:val="both"/>
        <w:rPr>
          <w:lang w:eastAsia="ko-KR"/>
        </w:rPr>
      </w:pPr>
      <w:r w:rsidRPr="00513BF6">
        <w:rPr>
          <w:lang w:eastAsia="ko-KR"/>
        </w:rPr>
        <w:t>d=v*t= 7600 m/s * 28</w:t>
      </w:r>
      <w:r w:rsidR="00DB511D">
        <w:rPr>
          <w:lang w:eastAsia="ko-KR"/>
        </w:rPr>
        <w:t>.4</w:t>
      </w:r>
      <w:r w:rsidRPr="00513BF6">
        <w:rPr>
          <w:lang w:eastAsia="ko-KR"/>
        </w:rPr>
        <w:t xml:space="preserve"> ms=21</w:t>
      </w:r>
      <w:r w:rsidR="00DB511D">
        <w:rPr>
          <w:lang w:eastAsia="ko-KR"/>
        </w:rPr>
        <w:t>5</w:t>
      </w:r>
      <w:r w:rsidRPr="00513BF6">
        <w:rPr>
          <w:lang w:eastAsia="ko-KR"/>
        </w:rPr>
        <w:t>.8 m</w:t>
      </w:r>
    </w:p>
    <w:p w14:paraId="392E4F94" w14:textId="31534F8E" w:rsidR="00693153" w:rsidRDefault="00693153" w:rsidP="00693153">
      <w:pPr>
        <w:pStyle w:val="BodyText"/>
        <w:numPr>
          <w:ilvl w:val="0"/>
          <w:numId w:val="3"/>
        </w:numPr>
        <w:tabs>
          <w:tab w:val="clear" w:pos="360"/>
          <w:tab w:val="num" w:pos="644"/>
        </w:tabs>
        <w:spacing w:after="0"/>
        <w:ind w:left="644"/>
        <w:jc w:val="both"/>
        <w:rPr>
          <w:lang w:eastAsia="ko-KR"/>
        </w:rPr>
      </w:pPr>
      <w:r w:rsidRPr="00513BF6">
        <w:rPr>
          <w:lang w:eastAsia="ko-KR"/>
        </w:rPr>
        <w:t>t=d/c = 21</w:t>
      </w:r>
      <w:r w:rsidR="00DB511D">
        <w:rPr>
          <w:lang w:eastAsia="ko-KR"/>
        </w:rPr>
        <w:t>5</w:t>
      </w:r>
      <w:r w:rsidRPr="00513BF6">
        <w:rPr>
          <w:lang w:eastAsia="ko-KR"/>
        </w:rPr>
        <w:t>.8/3.10</w:t>
      </w:r>
      <w:r w:rsidRPr="00513BF6">
        <w:rPr>
          <w:vertAlign w:val="superscript"/>
          <w:lang w:eastAsia="ko-KR"/>
        </w:rPr>
        <w:t>8</w:t>
      </w:r>
      <w:r>
        <w:rPr>
          <w:lang w:eastAsia="ko-KR"/>
        </w:rPr>
        <w:t xml:space="preserve"> = 0.71 us</w:t>
      </w:r>
    </w:p>
    <w:p w14:paraId="318060D9" w14:textId="4CF3D0EA" w:rsidR="00B935D3" w:rsidRDefault="00B935D3" w:rsidP="00693153">
      <w:pPr>
        <w:pStyle w:val="BodyText"/>
        <w:spacing w:after="0"/>
        <w:ind w:left="284"/>
        <w:jc w:val="both"/>
        <w:rPr>
          <w:lang w:eastAsia="ko-KR"/>
        </w:rPr>
      </w:pPr>
      <w:r>
        <w:rPr>
          <w:lang w:eastAsia="ko-KR"/>
        </w:rPr>
        <w:t xml:space="preserve">To maintain UL timing alignment, the gNB </w:t>
      </w:r>
      <w:r w:rsidR="00164402">
        <w:rPr>
          <w:lang w:eastAsia="ko-KR"/>
        </w:rPr>
        <w:t>can</w:t>
      </w:r>
      <w:r w:rsidR="00693153">
        <w:rPr>
          <w:lang w:eastAsia="ko-KR"/>
        </w:rPr>
        <w:t xml:space="preserve"> send a MAC CE with </w:t>
      </w:r>
      <w:r>
        <w:rPr>
          <w:lang w:eastAsia="ko-KR"/>
        </w:rPr>
        <w:t>timing advance every RTD*16.67 us*</w:t>
      </w:r>
      <w:r w:rsidRPr="00513BF6">
        <w:rPr>
          <w:lang w:eastAsia="ko-KR"/>
        </w:rPr>
        <w:t>2</w:t>
      </w:r>
      <w:r>
        <w:rPr>
          <w:lang w:eastAsia="ko-KR"/>
        </w:rPr>
        <w:t>-</w:t>
      </w:r>
      <w:r w:rsidRPr="00513BF6">
        <w:rPr>
          <w:vertAlign w:val="superscript"/>
          <w:lang w:val="el-GR" w:eastAsia="ko-KR"/>
        </w:rPr>
        <w:t>μ</w:t>
      </w:r>
      <w:r>
        <w:rPr>
          <w:lang w:eastAsia="ko-KR"/>
        </w:rPr>
        <w:t xml:space="preserve"> /0.71 us. </w:t>
      </w:r>
      <w:r w:rsidR="00693153">
        <w:rPr>
          <w:lang w:eastAsia="ko-KR"/>
        </w:rPr>
        <w:t>T</w:t>
      </w:r>
      <w:r>
        <w:rPr>
          <w:lang w:eastAsia="ko-KR"/>
        </w:rPr>
        <w:t xml:space="preserve">his could be every 328 ms (=28 ms*16.67 us/0.71 us) </w:t>
      </w:r>
      <w:r w:rsidR="00693153">
        <w:rPr>
          <w:lang w:eastAsia="ko-KR"/>
        </w:rPr>
        <w:t xml:space="preserve">with SCS=15 kHz and </w:t>
      </w:r>
      <w:r>
        <w:rPr>
          <w:lang w:eastAsia="ko-KR"/>
        </w:rPr>
        <w:t>every 82 ms (=28 ms*16.67 us*2</w:t>
      </w:r>
      <w:r w:rsidRPr="00E45900">
        <w:rPr>
          <w:vertAlign w:val="superscript"/>
          <w:lang w:eastAsia="ko-KR"/>
        </w:rPr>
        <w:t>-8</w:t>
      </w:r>
      <w:r>
        <w:rPr>
          <w:lang w:eastAsia="ko-KR"/>
        </w:rPr>
        <w:t>/0.71 us)</w:t>
      </w:r>
      <w:r w:rsidR="00693153">
        <w:rPr>
          <w:lang w:eastAsia="ko-KR"/>
        </w:rPr>
        <w:t xml:space="preserve"> with SCS=120 kHz</w:t>
      </w:r>
      <w:r>
        <w:rPr>
          <w:lang w:eastAsia="ko-KR"/>
        </w:rPr>
        <w:t>.</w:t>
      </w:r>
      <w:r w:rsidR="004E214E">
        <w:rPr>
          <w:lang w:eastAsia="ko-KR"/>
        </w:rPr>
        <w:t xml:space="preserve"> </w:t>
      </w:r>
      <w:r w:rsidR="00693153" w:rsidRPr="00B65790">
        <w:rPr>
          <w:lang w:eastAsia="ko-KR"/>
        </w:rPr>
        <w:t>Alternatively, t</w:t>
      </w:r>
      <w:r w:rsidR="00164402" w:rsidRPr="00B65790">
        <w:rPr>
          <w:lang w:eastAsia="ko-KR"/>
        </w:rPr>
        <w:t xml:space="preserve">he </w:t>
      </w:r>
      <w:r w:rsidR="00693153" w:rsidRPr="00B65790">
        <w:rPr>
          <w:lang w:eastAsia="ko-KR"/>
        </w:rPr>
        <w:t xml:space="preserve">connected </w:t>
      </w:r>
      <w:r w:rsidR="00164402" w:rsidRPr="00B65790">
        <w:rPr>
          <w:lang w:eastAsia="ko-KR"/>
        </w:rPr>
        <w:t>UE can adjust autonomously its TA to compens</w:t>
      </w:r>
      <w:r w:rsidR="004124BB" w:rsidRPr="00B65790">
        <w:rPr>
          <w:lang w:eastAsia="ko-KR"/>
        </w:rPr>
        <w:t xml:space="preserve">ate impact of the time drift </w:t>
      </w:r>
      <w:r w:rsidR="00693153" w:rsidRPr="00B65790">
        <w:rPr>
          <w:lang w:eastAsia="ko-KR"/>
        </w:rPr>
        <w:t>in</w:t>
      </w:r>
      <w:r w:rsidR="00164402" w:rsidRPr="00B65790">
        <w:rPr>
          <w:lang w:eastAsia="ko-KR"/>
        </w:rPr>
        <w:t xml:space="preserve"> LEO to avoid </w:t>
      </w:r>
      <w:r w:rsidR="00693153" w:rsidRPr="00B65790">
        <w:rPr>
          <w:lang w:eastAsia="ko-KR"/>
        </w:rPr>
        <w:t xml:space="preserve">need for </w:t>
      </w:r>
      <w:r w:rsidR="005B4556">
        <w:rPr>
          <w:lang w:eastAsia="ko-KR"/>
        </w:rPr>
        <w:t>frequent TA update</w:t>
      </w:r>
      <w:r w:rsidR="004E214E" w:rsidRPr="00B65790">
        <w:rPr>
          <w:lang w:eastAsia="ko-KR"/>
        </w:rPr>
        <w:t>.</w:t>
      </w:r>
      <w:r w:rsidR="004E214E">
        <w:rPr>
          <w:lang w:eastAsia="ko-KR"/>
        </w:rPr>
        <w:t xml:space="preserve"> </w:t>
      </w:r>
    </w:p>
    <w:p w14:paraId="251033CF" w14:textId="77777777" w:rsidR="00B935D3" w:rsidRDefault="00B935D3" w:rsidP="00B935D3">
      <w:pPr>
        <w:pStyle w:val="BodyText"/>
        <w:spacing w:after="0"/>
        <w:jc w:val="both"/>
        <w:rPr>
          <w:lang w:eastAsia="ko-KR"/>
        </w:rPr>
      </w:pPr>
    </w:p>
    <w:p w14:paraId="79A050E8" w14:textId="77B6114E" w:rsidR="00B935D3" w:rsidRDefault="00E52EF3" w:rsidP="00B935D3">
      <w:pPr>
        <w:pStyle w:val="BodyText"/>
        <w:spacing w:after="0"/>
        <w:rPr>
          <w:i/>
          <w:lang w:eastAsia="ko-KR"/>
        </w:rPr>
      </w:pPr>
      <w:r>
        <w:rPr>
          <w:b/>
          <w:i/>
          <w:lang w:eastAsia="ko-KR"/>
        </w:rPr>
        <w:t>Observatio</w:t>
      </w:r>
      <w:r w:rsidR="00051441">
        <w:rPr>
          <w:b/>
          <w:i/>
          <w:lang w:eastAsia="ko-KR"/>
        </w:rPr>
        <w:t>n 6</w:t>
      </w:r>
      <w:r w:rsidRPr="00C02515">
        <w:rPr>
          <w:b/>
          <w:i/>
          <w:lang w:eastAsia="ko-KR"/>
        </w:rPr>
        <w:t xml:space="preserve">: </w:t>
      </w:r>
      <w:r>
        <w:rPr>
          <w:i/>
          <w:lang w:eastAsia="ko-KR"/>
        </w:rPr>
        <w:t>Autonomous a</w:t>
      </w:r>
      <w:r w:rsidRPr="00E52EF3">
        <w:rPr>
          <w:i/>
          <w:lang w:eastAsia="ko-KR"/>
        </w:rPr>
        <w:t xml:space="preserve">djustment </w:t>
      </w:r>
      <w:r>
        <w:rPr>
          <w:i/>
          <w:lang w:eastAsia="ko-KR"/>
        </w:rPr>
        <w:t>of the TA before UL transmission by the UE avoids need for frequent TA update due to satellite</w:t>
      </w:r>
      <w:r w:rsidRPr="00C02515">
        <w:rPr>
          <w:i/>
          <w:lang w:eastAsia="ko-KR"/>
        </w:rPr>
        <w:t xml:space="preserve"> time drift</w:t>
      </w:r>
      <w:r>
        <w:rPr>
          <w:i/>
          <w:lang w:eastAsia="ko-KR"/>
        </w:rPr>
        <w:t xml:space="preserve">, which significantly reduces </w:t>
      </w:r>
      <w:r w:rsidRPr="00C02515">
        <w:rPr>
          <w:i/>
          <w:lang w:eastAsia="ko-KR"/>
        </w:rPr>
        <w:t>signaling overhead</w:t>
      </w:r>
      <w:r w:rsidRPr="004E214E">
        <w:rPr>
          <w:i/>
          <w:lang w:eastAsia="ko-KR"/>
        </w:rPr>
        <w:t xml:space="preserve"> in connected mode</w:t>
      </w:r>
      <w:r>
        <w:rPr>
          <w:i/>
          <w:lang w:eastAsia="ko-KR"/>
        </w:rPr>
        <w:t>.</w:t>
      </w:r>
    </w:p>
    <w:p w14:paraId="7832F49D" w14:textId="77777777" w:rsidR="004E214E" w:rsidRDefault="004E214E" w:rsidP="00B935D3">
      <w:pPr>
        <w:pStyle w:val="BodyText"/>
        <w:spacing w:after="0"/>
        <w:rPr>
          <w:i/>
          <w:lang w:eastAsia="ko-KR"/>
        </w:rPr>
      </w:pPr>
    </w:p>
    <w:p w14:paraId="164CC3C7" w14:textId="77777777" w:rsidR="00B935D3" w:rsidRPr="00936FC9" w:rsidRDefault="00B935D3" w:rsidP="00B935D3">
      <w:pPr>
        <w:pStyle w:val="BodyText"/>
        <w:spacing w:after="0"/>
        <w:rPr>
          <w:lang w:eastAsia="ko-KR"/>
        </w:rPr>
      </w:pPr>
    </w:p>
    <w:p w14:paraId="19FF6790" w14:textId="77777777" w:rsidR="00B935D3" w:rsidRDefault="00B935D3" w:rsidP="00B935D3">
      <w:pPr>
        <w:pStyle w:val="BodyText"/>
        <w:spacing w:after="0"/>
        <w:rPr>
          <w:lang w:eastAsia="ko-KR"/>
        </w:rPr>
      </w:pPr>
      <w:r w:rsidRPr="00E45900">
        <w:rPr>
          <w:b/>
          <w:lang w:eastAsia="ko-KR"/>
        </w:rPr>
        <w:t>Issue 2</w:t>
      </w:r>
      <w:r>
        <w:rPr>
          <w:lang w:eastAsia="ko-KR"/>
        </w:rPr>
        <w:t xml:space="preserve">: Timing drift within NTN RTD exceeds the maximum specified </w:t>
      </w:r>
      <w:r w:rsidRPr="00E45900">
        <w:rPr>
          <w:lang w:eastAsia="ko-KR"/>
        </w:rPr>
        <w:t>transmission timing error</w:t>
      </w:r>
    </w:p>
    <w:p w14:paraId="7634B09D" w14:textId="77777777" w:rsidR="00B935D3" w:rsidRDefault="00B935D3" w:rsidP="00B935D3">
      <w:pPr>
        <w:pStyle w:val="BodyText"/>
        <w:spacing w:after="0"/>
        <w:jc w:val="both"/>
        <w:rPr>
          <w:lang w:eastAsia="ko-KR"/>
        </w:rPr>
      </w:pPr>
    </w:p>
    <w:p w14:paraId="7DD105C4" w14:textId="63AAC242" w:rsidR="00527647" w:rsidRDefault="007828BF" w:rsidP="00527647">
      <w:pPr>
        <w:pStyle w:val="BodyText"/>
        <w:spacing w:after="0"/>
        <w:ind w:left="284"/>
        <w:jc w:val="both"/>
        <w:rPr>
          <w:lang w:eastAsia="ko-KR"/>
        </w:rPr>
      </w:pPr>
      <w:r w:rsidRPr="002A7E49">
        <w:rPr>
          <w:lang w:eastAsia="ko-KR"/>
        </w:rPr>
        <w:t xml:space="preserve">The UE initial transmission timing error </w:t>
      </w:r>
      <w:r>
        <w:rPr>
          <w:lang w:eastAsia="ko-KR"/>
        </w:rPr>
        <w:t>shall be less than or equal to ±</w:t>
      </w:r>
      <w:r w:rsidRPr="002A7E49">
        <w:rPr>
          <w:lang w:eastAsia="ko-KR"/>
        </w:rPr>
        <w:t xml:space="preserve">Te where the timing error limit value Te is specified in </w:t>
      </w:r>
      <w:r w:rsidR="00924690">
        <w:rPr>
          <w:lang w:eastAsia="ko-KR"/>
        </w:rPr>
        <w:t xml:space="preserve">[TR 38.133, </w:t>
      </w:r>
      <w:r w:rsidRPr="002A7E49">
        <w:rPr>
          <w:lang w:eastAsia="ko-KR"/>
        </w:rPr>
        <w:t>Table 7.1.2-1</w:t>
      </w:r>
      <w:r w:rsidR="00924690">
        <w:rPr>
          <w:lang w:eastAsia="ko-KR"/>
        </w:rPr>
        <w:t>]</w:t>
      </w:r>
      <w:r w:rsidRPr="002A7E49">
        <w:rPr>
          <w:lang w:eastAsia="ko-KR"/>
        </w:rPr>
        <w:t>. This requirement applies when it is the first transmission in a DRX cycle for PUCCH, PUSCH and SRS or it is the PRACH transmission.</w:t>
      </w:r>
      <w:r>
        <w:rPr>
          <w:lang w:eastAsia="ko-KR"/>
        </w:rPr>
        <w:t xml:space="preserve"> </w:t>
      </w:r>
      <w:r w:rsidR="00527647">
        <w:rPr>
          <w:lang w:eastAsia="ko-KR"/>
        </w:rPr>
        <w:t>The</w:t>
      </w:r>
      <w:r w:rsidR="00527647" w:rsidRPr="00513BF6">
        <w:rPr>
          <w:lang w:eastAsia="ko-KR"/>
        </w:rPr>
        <w:t xml:space="preserve"> </w:t>
      </w:r>
      <w:r w:rsidR="00527647">
        <w:rPr>
          <w:lang w:eastAsia="ko-KR"/>
        </w:rPr>
        <w:t xml:space="preserve">time drift of 0.71 us per RTT in the considered example above is </w:t>
      </w:r>
      <w:r w:rsidR="00527647" w:rsidRPr="00513BF6">
        <w:rPr>
          <w:lang w:eastAsia="ko-KR"/>
        </w:rPr>
        <w:t xml:space="preserve">greater than specified </w:t>
      </w:r>
      <w:r w:rsidR="00527647">
        <w:rPr>
          <w:lang w:eastAsia="ko-KR"/>
        </w:rPr>
        <w:t xml:space="preserve">maximum </w:t>
      </w:r>
      <w:r w:rsidR="00527647" w:rsidRPr="00513BF6">
        <w:rPr>
          <w:lang w:eastAsia="ko-KR"/>
        </w:rPr>
        <w:t>transmission timing error ±T</w:t>
      </w:r>
      <w:r w:rsidR="00527647" w:rsidRPr="00F4388C">
        <w:rPr>
          <w:vertAlign w:val="subscript"/>
          <w:lang w:eastAsia="ko-KR"/>
        </w:rPr>
        <w:t>e</w:t>
      </w:r>
      <w:r w:rsidR="00527647" w:rsidRPr="00513BF6">
        <w:rPr>
          <w:lang w:eastAsia="ko-KR"/>
        </w:rPr>
        <w:t xml:space="preserve"> = ± 0.39 </w:t>
      </w:r>
      <w:r w:rsidR="00527647">
        <w:rPr>
          <w:lang w:eastAsia="ko-KR"/>
        </w:rPr>
        <w:t>μ</w:t>
      </w:r>
      <w:r w:rsidR="00527647" w:rsidRPr="00513BF6">
        <w:rPr>
          <w:lang w:eastAsia="ko-KR"/>
        </w:rPr>
        <w:t>s (=12</w:t>
      </w:r>
      <w:r w:rsidR="00527647">
        <w:rPr>
          <w:lang w:eastAsia="ko-KR"/>
        </w:rPr>
        <w:t>*64*</w:t>
      </w:r>
      <w:r w:rsidR="00527647" w:rsidRPr="00513BF6">
        <w:rPr>
          <w:lang w:eastAsia="ko-KR"/>
        </w:rPr>
        <w:t>T</w:t>
      </w:r>
      <w:r w:rsidR="00527647">
        <w:rPr>
          <w:vertAlign w:val="subscript"/>
          <w:lang w:eastAsia="ko-KR"/>
        </w:rPr>
        <w:t>c</w:t>
      </w:r>
      <w:r w:rsidR="00527647" w:rsidRPr="00513BF6">
        <w:rPr>
          <w:lang w:eastAsia="ko-KR"/>
        </w:rPr>
        <w:t>)</w:t>
      </w:r>
      <w:r w:rsidR="00527647">
        <w:rPr>
          <w:lang w:eastAsia="ko-KR"/>
        </w:rPr>
        <w:t>. Relax</w:t>
      </w:r>
      <w:r w:rsidR="00924690">
        <w:rPr>
          <w:lang w:eastAsia="ko-KR"/>
        </w:rPr>
        <w:t>ing</w:t>
      </w:r>
      <w:r w:rsidR="00527647">
        <w:rPr>
          <w:lang w:eastAsia="ko-KR"/>
        </w:rPr>
        <w:t xml:space="preserve"> the</w:t>
      </w:r>
      <w:r w:rsidR="00527647" w:rsidRPr="00513BF6">
        <w:rPr>
          <w:lang w:eastAsia="ko-KR"/>
        </w:rPr>
        <w:t xml:space="preserve"> </w:t>
      </w:r>
      <w:r w:rsidR="00527647">
        <w:rPr>
          <w:lang w:eastAsia="ko-KR"/>
        </w:rPr>
        <w:t xml:space="preserve">requirement </w:t>
      </w:r>
      <w:r w:rsidR="00527647" w:rsidRPr="00513BF6">
        <w:rPr>
          <w:lang w:eastAsia="ko-KR"/>
        </w:rPr>
        <w:t xml:space="preserve">from 0.39 </w:t>
      </w:r>
      <w:r w:rsidR="00527647">
        <w:rPr>
          <w:lang w:eastAsia="ko-KR"/>
        </w:rPr>
        <w:t>μ</w:t>
      </w:r>
      <w:r w:rsidR="00527647" w:rsidRPr="00513BF6">
        <w:rPr>
          <w:lang w:eastAsia="ko-KR"/>
        </w:rPr>
        <w:t>s to 0.71</w:t>
      </w:r>
      <w:r w:rsidR="00527647">
        <w:rPr>
          <w:lang w:eastAsia="ko-KR"/>
        </w:rPr>
        <w:t>μ</w:t>
      </w:r>
      <w:r w:rsidR="00527647" w:rsidRPr="00513BF6">
        <w:rPr>
          <w:lang w:eastAsia="ko-KR"/>
        </w:rPr>
        <w:t>s for</w:t>
      </w:r>
      <w:r w:rsidR="00527647">
        <w:rPr>
          <w:lang w:eastAsia="ko-KR"/>
        </w:rPr>
        <w:t xml:space="preserve"> NR NTN UL transmission could have some impact on the PUSCH and PUCCH detection performance</w:t>
      </w:r>
      <w:r w:rsidR="00527647" w:rsidRPr="00B65790">
        <w:rPr>
          <w:lang w:eastAsia="ko-KR"/>
        </w:rPr>
        <w:t xml:space="preserve">. </w:t>
      </w:r>
      <w:r w:rsidR="00527647">
        <w:rPr>
          <w:lang w:eastAsia="ko-KR"/>
        </w:rPr>
        <w:t xml:space="preserve">Alternatively, </w:t>
      </w:r>
      <w:r w:rsidR="00527647" w:rsidRPr="00B65790">
        <w:rPr>
          <w:lang w:eastAsia="ko-KR"/>
        </w:rPr>
        <w:t>the UE autonomously adjusts the TA to compensate the impact of the time drift at least within specified maximum transmission timing error ±T</w:t>
      </w:r>
      <w:r w:rsidR="00527647" w:rsidRPr="00B65790">
        <w:rPr>
          <w:vertAlign w:val="subscript"/>
          <w:lang w:eastAsia="ko-KR"/>
        </w:rPr>
        <w:t>e</w:t>
      </w:r>
      <w:r w:rsidR="00527647" w:rsidRPr="00B65790">
        <w:rPr>
          <w:lang w:eastAsia="ko-KR"/>
        </w:rPr>
        <w:t xml:space="preserve"> = ± 0.39 μs</w:t>
      </w:r>
      <w:r w:rsidR="00527647">
        <w:rPr>
          <w:lang w:eastAsia="ko-KR"/>
        </w:rPr>
        <w:t xml:space="preserve"> , which corresponds to a position error of </w:t>
      </w:r>
      <w:r w:rsidR="00527647" w:rsidRPr="00B65790">
        <w:rPr>
          <w:lang w:eastAsia="ko-KR"/>
        </w:rPr>
        <w:t>±</w:t>
      </w:r>
      <w:r w:rsidR="00527647">
        <w:rPr>
          <w:lang w:eastAsia="ko-KR"/>
        </w:rPr>
        <w:t>117 m</w:t>
      </w:r>
      <w:r w:rsidR="00527647" w:rsidRPr="00B65790">
        <w:rPr>
          <w:lang w:eastAsia="ko-KR"/>
        </w:rPr>
        <w:t>.</w:t>
      </w:r>
    </w:p>
    <w:p w14:paraId="488374CF" w14:textId="77777777" w:rsidR="00B935D3" w:rsidRPr="00C02515" w:rsidRDefault="00B935D3" w:rsidP="00B935D3">
      <w:pPr>
        <w:pStyle w:val="BodyText"/>
        <w:spacing w:after="0"/>
        <w:rPr>
          <w:i/>
          <w:lang w:eastAsia="ko-KR"/>
        </w:rPr>
      </w:pPr>
    </w:p>
    <w:p w14:paraId="0638A071" w14:textId="499B64F8" w:rsidR="00031D2E" w:rsidRPr="00DB05DC" w:rsidRDefault="00060DA2" w:rsidP="00B935D3">
      <w:pPr>
        <w:pStyle w:val="BodyText"/>
        <w:spacing w:after="0"/>
        <w:rPr>
          <w:i/>
          <w:lang w:eastAsia="ko-KR"/>
        </w:rPr>
      </w:pPr>
      <w:r>
        <w:rPr>
          <w:b/>
          <w:i/>
          <w:lang w:eastAsia="ko-KR"/>
        </w:rPr>
        <w:t>Proposal 5</w:t>
      </w:r>
      <w:r w:rsidR="00B935D3" w:rsidRPr="00DB05DC">
        <w:rPr>
          <w:b/>
          <w:i/>
          <w:lang w:eastAsia="ko-KR"/>
        </w:rPr>
        <w:t xml:space="preserve">: </w:t>
      </w:r>
      <w:r w:rsidR="00893417" w:rsidRPr="00DB05DC">
        <w:rPr>
          <w:i/>
          <w:lang w:eastAsia="ko-KR"/>
        </w:rPr>
        <w:t xml:space="preserve">The </w:t>
      </w:r>
      <w:r w:rsidR="00506188">
        <w:rPr>
          <w:i/>
          <w:lang w:eastAsia="ko-KR"/>
        </w:rPr>
        <w:t xml:space="preserve">connected </w:t>
      </w:r>
      <w:r w:rsidR="00893417" w:rsidRPr="00DB05DC">
        <w:rPr>
          <w:i/>
          <w:lang w:eastAsia="ko-KR"/>
        </w:rPr>
        <w:t>UE</w:t>
      </w:r>
      <w:r w:rsidR="00AF0CCD">
        <w:rPr>
          <w:i/>
          <w:lang w:eastAsia="ko-KR"/>
        </w:rPr>
        <w:t xml:space="preserve"> can</w:t>
      </w:r>
      <w:r w:rsidR="00893417" w:rsidRPr="00DB05DC">
        <w:rPr>
          <w:i/>
          <w:lang w:eastAsia="ko-KR"/>
        </w:rPr>
        <w:t xml:space="preserve"> autonomously </w:t>
      </w:r>
      <w:r w:rsidR="00571808">
        <w:rPr>
          <w:i/>
          <w:lang w:eastAsia="ko-KR"/>
        </w:rPr>
        <w:t>adjust</w:t>
      </w:r>
      <w:r w:rsidR="00893417" w:rsidRPr="00DB05DC">
        <w:rPr>
          <w:i/>
          <w:lang w:eastAsia="ko-KR"/>
        </w:rPr>
        <w:t xml:space="preserve"> the TA to compensate the impact of the timing drift within specified maximum transmission timing error ±T</w:t>
      </w:r>
      <w:r w:rsidR="00893417" w:rsidRPr="00DB05DC">
        <w:rPr>
          <w:i/>
          <w:vertAlign w:val="subscript"/>
          <w:lang w:eastAsia="ko-KR"/>
        </w:rPr>
        <w:t>e</w:t>
      </w:r>
      <w:r w:rsidR="00893417" w:rsidRPr="00DB05DC">
        <w:rPr>
          <w:i/>
          <w:lang w:eastAsia="ko-KR"/>
        </w:rPr>
        <w:t xml:space="preserve"> = ± 0.39 μs</w:t>
      </w:r>
      <w:r w:rsidR="00571808">
        <w:rPr>
          <w:i/>
          <w:lang w:eastAsia="ko-KR"/>
        </w:rPr>
        <w:t xml:space="preserve"> corresponding to </w:t>
      </w:r>
      <w:r w:rsidR="00571808" w:rsidRPr="00571808">
        <w:rPr>
          <w:i/>
          <w:lang w:eastAsia="ko-KR"/>
        </w:rPr>
        <w:t>a position error of ±117 m</w:t>
      </w:r>
      <w:r w:rsidR="00571808">
        <w:rPr>
          <w:i/>
          <w:lang w:eastAsia="ko-KR"/>
        </w:rPr>
        <w:t>.</w:t>
      </w:r>
    </w:p>
    <w:p w14:paraId="38DC1E32" w14:textId="77777777" w:rsidR="00893417" w:rsidRDefault="00893417" w:rsidP="00B935D3">
      <w:pPr>
        <w:pStyle w:val="BodyText"/>
        <w:spacing w:after="0"/>
        <w:rPr>
          <w:lang w:eastAsia="ko-KR"/>
        </w:rPr>
      </w:pPr>
    </w:p>
    <w:p w14:paraId="42DA1B7A" w14:textId="77777777" w:rsidR="00683BE4" w:rsidRPr="00683BE4" w:rsidRDefault="00683BE4" w:rsidP="00683BE4">
      <w:pPr>
        <w:pStyle w:val="BodyText"/>
        <w:spacing w:after="0"/>
        <w:rPr>
          <w:lang w:eastAsia="ko-KR"/>
        </w:rPr>
      </w:pPr>
    </w:p>
    <w:p w14:paraId="3EDE4993" w14:textId="3610F365" w:rsidR="00683BE4" w:rsidRDefault="00683BE4" w:rsidP="00683BE4">
      <w:pPr>
        <w:pStyle w:val="Heading2"/>
      </w:pPr>
      <w:r>
        <w:t xml:space="preserve">Common TA </w:t>
      </w:r>
      <w:r w:rsidR="00C54A25">
        <w:t xml:space="preserve">indication and common TA drift </w:t>
      </w:r>
      <w:r>
        <w:t>compensation</w:t>
      </w:r>
    </w:p>
    <w:p w14:paraId="43384FB1" w14:textId="692AD98E" w:rsidR="004E2C46" w:rsidRDefault="00902288" w:rsidP="00902288">
      <w:pPr>
        <w:pStyle w:val="BodyText"/>
        <w:spacing w:after="0"/>
        <w:jc w:val="both"/>
        <w:rPr>
          <w:lang w:eastAsia="ko-KR"/>
        </w:rPr>
      </w:pPr>
      <w:r>
        <w:rPr>
          <w:lang w:eastAsia="ko-KR"/>
        </w:rPr>
        <w:t xml:space="preserve">There </w:t>
      </w:r>
      <w:r w:rsidR="004E2C46">
        <w:rPr>
          <w:lang w:eastAsia="ko-KR"/>
        </w:rPr>
        <w:t>were 3 options considered for the common TA indication in RAN1#102e as summarized in moderator’s summary for UL synchronization in NR NTN in R1-2007290. In the 3 options, initial TA acquisition is done bef</w:t>
      </w:r>
      <w:r w:rsidR="0003305F">
        <w:rPr>
          <w:lang w:eastAsia="ko-KR"/>
        </w:rPr>
        <w:t>ore RACH transmission. T</w:t>
      </w:r>
      <w:r w:rsidR="004E2C46">
        <w:rPr>
          <w:lang w:eastAsia="ko-KR"/>
        </w:rPr>
        <w:t xml:space="preserve">he </w:t>
      </w:r>
      <w:r w:rsidR="004E2C46" w:rsidRPr="004E2C46">
        <w:rPr>
          <w:lang w:eastAsia="ko-KR"/>
        </w:rPr>
        <w:t xml:space="preserve">UE-specific TA </w:t>
      </w:r>
      <w:r w:rsidR="004E2C46">
        <w:rPr>
          <w:lang w:eastAsia="ko-KR"/>
        </w:rPr>
        <w:t>is equal to the</w:t>
      </w:r>
      <w:r w:rsidR="004E2C46" w:rsidRPr="004E2C46">
        <w:rPr>
          <w:lang w:eastAsia="ko-KR"/>
        </w:rPr>
        <w:t xml:space="preserve"> service link RTD. It is autonomously acquired by the UE based on its GNSS acquired position and additional network indications (i.e. serving satellite ephemeris).</w:t>
      </w:r>
    </w:p>
    <w:p w14:paraId="03536C51" w14:textId="77777777" w:rsidR="004E2C46" w:rsidRDefault="004E2C46" w:rsidP="00902288">
      <w:pPr>
        <w:pStyle w:val="BodyText"/>
        <w:spacing w:after="0"/>
        <w:jc w:val="both"/>
        <w:rPr>
          <w:lang w:eastAsia="ko-KR"/>
        </w:rPr>
      </w:pPr>
    </w:p>
    <w:p w14:paraId="326EFF59" w14:textId="77777777" w:rsidR="004E2C46" w:rsidRPr="004E2C46" w:rsidRDefault="004E2C46" w:rsidP="004E2C46">
      <w:pPr>
        <w:pStyle w:val="BodyText"/>
        <w:spacing w:after="0"/>
        <w:jc w:val="both"/>
        <w:rPr>
          <w:b/>
          <w:lang w:eastAsia="ko-KR"/>
        </w:rPr>
      </w:pPr>
      <w:r w:rsidRPr="004E2C46">
        <w:rPr>
          <w:b/>
          <w:lang w:eastAsia="ko-KR"/>
        </w:rPr>
        <w:t>RP OPTION 1:</w:t>
      </w:r>
    </w:p>
    <w:p w14:paraId="6746BB58" w14:textId="77777777" w:rsidR="004E2C46" w:rsidRPr="004E2C46" w:rsidRDefault="004E2C46" w:rsidP="004E2C46">
      <w:pPr>
        <w:pStyle w:val="BodyText"/>
        <w:spacing w:after="0"/>
        <w:jc w:val="both"/>
        <w:rPr>
          <w:lang w:eastAsia="ko-KR"/>
        </w:rPr>
      </w:pPr>
      <w:r w:rsidRPr="004E2C46">
        <w:rPr>
          <w:color w:val="0070C0"/>
          <w:lang w:eastAsia="ko-KR"/>
        </w:rPr>
        <w:t>The RP is located at the gNB</w:t>
      </w:r>
      <w:r w:rsidRPr="004E2C46">
        <w:rPr>
          <w:lang w:eastAsia="ko-KR"/>
        </w:rPr>
        <w:t>. The initial TA acquisition (before PRACH transmission) is computed as the sum of two distinct contributions :</w:t>
      </w:r>
    </w:p>
    <w:p w14:paraId="48069503" w14:textId="4FFA5ADE" w:rsidR="004E2C46" w:rsidRPr="004E2C46" w:rsidRDefault="004E2C46" w:rsidP="004E2C46">
      <w:pPr>
        <w:pStyle w:val="BodyText"/>
        <w:numPr>
          <w:ilvl w:val="0"/>
          <w:numId w:val="42"/>
        </w:numPr>
        <w:spacing w:after="0"/>
        <w:jc w:val="both"/>
        <w:rPr>
          <w:color w:val="0070C0"/>
          <w:lang w:eastAsia="ko-KR"/>
        </w:rPr>
      </w:pPr>
      <w:r w:rsidRPr="004E2C46">
        <w:rPr>
          <w:color w:val="0070C0"/>
          <w:lang w:eastAsia="ko-KR"/>
        </w:rPr>
        <w:t>TA = UE specific TA + common TA = 2xT_1 + 2xTx_0</w:t>
      </w:r>
    </w:p>
    <w:p w14:paraId="7D480BD1" w14:textId="527CDFEC" w:rsidR="004E2C46" w:rsidRPr="004E2C46" w:rsidRDefault="004E2C46" w:rsidP="004E2C46">
      <w:pPr>
        <w:pStyle w:val="BodyText"/>
        <w:numPr>
          <w:ilvl w:val="1"/>
          <w:numId w:val="42"/>
        </w:numPr>
        <w:spacing w:after="0"/>
        <w:jc w:val="both"/>
        <w:rPr>
          <w:lang w:eastAsia="ko-KR"/>
        </w:rPr>
      </w:pPr>
      <w:r>
        <w:rPr>
          <w:lang w:eastAsia="ko-KR"/>
        </w:rPr>
        <w:t>Common TA = Reference Point to satellite RTD as indicated by the network</w:t>
      </w:r>
    </w:p>
    <w:p w14:paraId="18B931A3" w14:textId="16253A71" w:rsidR="0003305F" w:rsidRDefault="0003305F" w:rsidP="00902288">
      <w:pPr>
        <w:pStyle w:val="BodyText"/>
        <w:spacing w:after="0"/>
        <w:jc w:val="both"/>
        <w:rPr>
          <w:lang w:eastAsia="ko-KR"/>
        </w:rPr>
      </w:pPr>
    </w:p>
    <w:p w14:paraId="0EA068F2" w14:textId="2D3FCE9A" w:rsidR="0003305F" w:rsidRDefault="0003305F" w:rsidP="00902288">
      <w:pPr>
        <w:pStyle w:val="BodyText"/>
        <w:spacing w:after="0"/>
        <w:jc w:val="both"/>
        <w:rPr>
          <w:lang w:eastAsia="ko-KR"/>
        </w:rPr>
      </w:pPr>
      <w:r>
        <w:rPr>
          <w:noProof/>
          <w:lang w:val="en-US"/>
        </w:rPr>
        <mc:AlternateContent>
          <mc:Choice Requires="wps">
            <w:drawing>
              <wp:anchor distT="45720" distB="45720" distL="114300" distR="114300" simplePos="0" relativeHeight="251671552" behindDoc="0" locked="0" layoutInCell="1" allowOverlap="1" wp14:anchorId="5F49009C" wp14:editId="0938AEA3">
                <wp:simplePos x="0" y="0"/>
                <wp:positionH relativeFrom="column">
                  <wp:posOffset>1596810</wp:posOffset>
                </wp:positionH>
                <wp:positionV relativeFrom="paragraph">
                  <wp:posOffset>40535</wp:posOffset>
                </wp:positionV>
                <wp:extent cx="2686685" cy="869315"/>
                <wp:effectExtent l="0" t="0" r="18415" b="2603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685" cy="869315"/>
                        </a:xfrm>
                        <a:prstGeom prst="rect">
                          <a:avLst/>
                        </a:prstGeom>
                        <a:solidFill>
                          <a:srgbClr val="FFFFFF"/>
                        </a:solidFill>
                        <a:ln w="9525">
                          <a:solidFill>
                            <a:srgbClr val="000000"/>
                          </a:solidFill>
                          <a:miter lim="800000"/>
                          <a:headEnd/>
                          <a:tailEnd/>
                        </a:ln>
                      </wps:spPr>
                      <wps:txbx>
                        <w:txbxContent>
                          <w:p w14:paraId="440E8894" w14:textId="706824F8" w:rsidR="00BF25E2" w:rsidRDefault="00BF25E2" w:rsidP="0003305F">
                            <w:pPr>
                              <w:jc w:val="center"/>
                            </w:pPr>
                            <w:r>
                              <w:rPr>
                                <w:noProof/>
                                <w:lang w:val="en-US"/>
                              </w:rPr>
                              <w:drawing>
                                <wp:inline distT="0" distB="0" distL="0" distR="0" wp14:anchorId="4DAE49C5" wp14:editId="3250D678">
                                  <wp:extent cx="2496820" cy="7689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496820" cy="76898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49009C" id="_x0000_s1029" type="#_x0000_t202" style="position:absolute;left:0;text-align:left;margin-left:125.75pt;margin-top:3.2pt;width:211.55pt;height:68.4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">
                <v:textbox>
                  <w:txbxContent>
                    <w:p w14:paraId="440E8894" w14:textId="706824F8" w:rsidR="00BF25E2" w:rsidRDefault="00BF25E2" w:rsidP="0003305F">
                      <w:pPr>
                        <w:jc w:val="center"/>
                      </w:pPr>
                      <w:r>
                        <w:rPr>
                          <w:noProof/>
                          <w:lang w:val="en-US"/>
                        </w:rPr>
                        <w:drawing>
                          <wp:inline distT="0" distB="0" distL="0" distR="0" wp14:anchorId="4DAE49C5" wp14:editId="3250D678">
                            <wp:extent cx="2496820" cy="7689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496820" cy="768985"/>
                                    </a:xfrm>
                                    <a:prstGeom prst="rect">
                                      <a:avLst/>
                                    </a:prstGeom>
                                  </pic:spPr>
                                </pic:pic>
                              </a:graphicData>
                            </a:graphic>
                          </wp:inline>
                        </w:drawing>
                      </w:r>
                    </w:p>
                  </w:txbxContent>
                </v:textbox>
                <w10:wrap type="square"/>
              </v:shape>
            </w:pict>
          </mc:Fallback>
        </mc:AlternateContent>
      </w:r>
    </w:p>
    <w:p w14:paraId="3AE6C948" w14:textId="77777777" w:rsidR="0003305F" w:rsidRDefault="0003305F" w:rsidP="00902288">
      <w:pPr>
        <w:pStyle w:val="BodyText"/>
        <w:spacing w:after="0"/>
        <w:jc w:val="both"/>
        <w:rPr>
          <w:lang w:eastAsia="ko-KR"/>
        </w:rPr>
      </w:pPr>
    </w:p>
    <w:p w14:paraId="42C49FEE" w14:textId="77777777" w:rsidR="0003305F" w:rsidRDefault="0003305F" w:rsidP="00902288">
      <w:pPr>
        <w:pStyle w:val="BodyText"/>
        <w:spacing w:after="0"/>
        <w:jc w:val="both"/>
        <w:rPr>
          <w:lang w:eastAsia="ko-KR"/>
        </w:rPr>
      </w:pPr>
    </w:p>
    <w:p w14:paraId="13B205AC" w14:textId="77777777" w:rsidR="0003305F" w:rsidRDefault="0003305F" w:rsidP="00902288">
      <w:pPr>
        <w:pStyle w:val="BodyText"/>
        <w:spacing w:after="0"/>
        <w:jc w:val="both"/>
        <w:rPr>
          <w:lang w:eastAsia="ko-KR"/>
        </w:rPr>
      </w:pPr>
    </w:p>
    <w:p w14:paraId="2F904797" w14:textId="77777777" w:rsidR="0003305F" w:rsidRDefault="0003305F" w:rsidP="00902288">
      <w:pPr>
        <w:pStyle w:val="BodyText"/>
        <w:spacing w:after="0"/>
        <w:jc w:val="both"/>
        <w:rPr>
          <w:lang w:eastAsia="ko-KR"/>
        </w:rPr>
      </w:pPr>
    </w:p>
    <w:p w14:paraId="4D1736DC" w14:textId="77777777" w:rsidR="0003305F" w:rsidRDefault="0003305F" w:rsidP="00902288">
      <w:pPr>
        <w:pStyle w:val="BodyText"/>
        <w:spacing w:after="0"/>
        <w:jc w:val="both"/>
        <w:rPr>
          <w:lang w:eastAsia="ko-KR"/>
        </w:rPr>
      </w:pPr>
    </w:p>
    <w:p w14:paraId="0DEB9D1E" w14:textId="77777777" w:rsidR="0003305F" w:rsidRDefault="0003305F" w:rsidP="00902288">
      <w:pPr>
        <w:pStyle w:val="BodyText"/>
        <w:spacing w:after="0"/>
        <w:jc w:val="both"/>
        <w:rPr>
          <w:lang w:eastAsia="ko-KR"/>
        </w:rPr>
      </w:pPr>
    </w:p>
    <w:p w14:paraId="22F743D8" w14:textId="77777777" w:rsidR="0003305F" w:rsidRDefault="0003305F" w:rsidP="00902288">
      <w:pPr>
        <w:pStyle w:val="BodyText"/>
        <w:spacing w:after="0"/>
        <w:jc w:val="both"/>
        <w:rPr>
          <w:lang w:eastAsia="ko-KR"/>
        </w:rPr>
      </w:pPr>
    </w:p>
    <w:p w14:paraId="50246D2B" w14:textId="77777777" w:rsidR="004E2C46" w:rsidRPr="004E2C46" w:rsidRDefault="004E2C46" w:rsidP="004E2C46">
      <w:pPr>
        <w:pStyle w:val="BodyText"/>
        <w:spacing w:after="0"/>
        <w:jc w:val="both"/>
        <w:rPr>
          <w:b/>
          <w:lang w:eastAsia="ko-KR"/>
        </w:rPr>
      </w:pPr>
      <w:r w:rsidRPr="004E2C46">
        <w:rPr>
          <w:b/>
          <w:lang w:eastAsia="ko-KR"/>
        </w:rPr>
        <w:t>RP OPTION 2:</w:t>
      </w:r>
    </w:p>
    <w:p w14:paraId="207CF1F3" w14:textId="34F70024" w:rsidR="004E2C46" w:rsidRPr="004E2C46" w:rsidRDefault="004E2C46" w:rsidP="004E2C46">
      <w:pPr>
        <w:pStyle w:val="BodyText"/>
        <w:spacing w:after="0"/>
        <w:jc w:val="both"/>
        <w:rPr>
          <w:lang w:eastAsia="ko-KR"/>
        </w:rPr>
      </w:pPr>
      <w:r w:rsidRPr="004E2C46">
        <w:rPr>
          <w:color w:val="0070C0"/>
          <w:lang w:eastAsia="ko-KR"/>
        </w:rPr>
        <w:t>The RP is located at the satellite</w:t>
      </w:r>
      <w:r w:rsidRPr="004E2C46">
        <w:rPr>
          <w:lang w:eastAsia="ko-KR"/>
        </w:rPr>
        <w:t>. The initial TA acquisition (before PRACH transmission) is computed as the su</w:t>
      </w:r>
      <w:r w:rsidR="00AE76FD">
        <w:rPr>
          <w:lang w:eastAsia="ko-KR"/>
        </w:rPr>
        <w:t>m of two distinct contributions</w:t>
      </w:r>
      <w:r w:rsidRPr="004E2C46">
        <w:rPr>
          <w:lang w:eastAsia="ko-KR"/>
        </w:rPr>
        <w:t>:</w:t>
      </w:r>
    </w:p>
    <w:p w14:paraId="12560EC5" w14:textId="50054218" w:rsidR="004E2C46" w:rsidRPr="004E2C46" w:rsidRDefault="004E2C46" w:rsidP="004E2C46">
      <w:pPr>
        <w:pStyle w:val="BodyText"/>
        <w:numPr>
          <w:ilvl w:val="0"/>
          <w:numId w:val="45"/>
        </w:numPr>
        <w:spacing w:after="0"/>
        <w:jc w:val="both"/>
        <w:rPr>
          <w:color w:val="0070C0"/>
          <w:lang w:eastAsia="ko-KR"/>
        </w:rPr>
      </w:pPr>
      <w:r w:rsidRPr="004E2C46">
        <w:rPr>
          <w:color w:val="0070C0"/>
          <w:lang w:eastAsia="ko-KR"/>
        </w:rPr>
        <w:t>TA = UE specific TA + common TA = 2xT_1 + 2x0</w:t>
      </w:r>
    </w:p>
    <w:p w14:paraId="4FEE7FD0" w14:textId="377A3388" w:rsidR="004E2C46" w:rsidRDefault="004E2C46" w:rsidP="004E2C46">
      <w:pPr>
        <w:pStyle w:val="ListParagraph"/>
        <w:numPr>
          <w:ilvl w:val="1"/>
          <w:numId w:val="45"/>
        </w:numPr>
        <w:spacing w:after="0"/>
        <w:rPr>
          <w:lang w:eastAsia="ko-KR"/>
        </w:rPr>
      </w:pPr>
      <w:r>
        <w:rPr>
          <w:lang w:eastAsia="ko-KR"/>
        </w:rPr>
        <w:t>Common TA = Reference Point to satellite RTD. Common TA is assumed to be equal to 0 and network indication is avoided. as indicated by the network</w:t>
      </w:r>
    </w:p>
    <w:p w14:paraId="26A2305C" w14:textId="23E0EC74" w:rsidR="0003305F" w:rsidRDefault="0003305F" w:rsidP="0003305F">
      <w:pPr>
        <w:spacing w:after="0"/>
        <w:rPr>
          <w:lang w:eastAsia="ko-KR"/>
        </w:rPr>
      </w:pPr>
    </w:p>
    <w:p w14:paraId="37260673" w14:textId="06DBD4D8" w:rsidR="0003305F" w:rsidRDefault="0003305F" w:rsidP="0003305F">
      <w:pPr>
        <w:spacing w:after="0"/>
        <w:rPr>
          <w:lang w:eastAsia="ko-KR"/>
        </w:rPr>
      </w:pPr>
      <w:r>
        <w:rPr>
          <w:noProof/>
          <w:lang w:val="en-US"/>
        </w:rPr>
        <w:lastRenderedPageBreak/>
        <mc:AlternateContent>
          <mc:Choice Requires="wps">
            <w:drawing>
              <wp:anchor distT="45720" distB="45720" distL="114300" distR="114300" simplePos="0" relativeHeight="251673600" behindDoc="0" locked="0" layoutInCell="1" allowOverlap="1" wp14:anchorId="41C1B998" wp14:editId="790C8B7A">
                <wp:simplePos x="0" y="0"/>
                <wp:positionH relativeFrom="column">
                  <wp:posOffset>1585595</wp:posOffset>
                </wp:positionH>
                <wp:positionV relativeFrom="paragraph">
                  <wp:posOffset>36195</wp:posOffset>
                </wp:positionV>
                <wp:extent cx="2894330" cy="1404620"/>
                <wp:effectExtent l="0" t="0" r="20320" b="20320"/>
                <wp:wrapSquare wrapText="bothSides"/>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4330" cy="1404620"/>
                        </a:xfrm>
                        <a:prstGeom prst="rect">
                          <a:avLst/>
                        </a:prstGeom>
                        <a:solidFill>
                          <a:srgbClr val="FFFFFF"/>
                        </a:solidFill>
                        <a:ln w="9525">
                          <a:solidFill>
                            <a:srgbClr val="000000"/>
                          </a:solidFill>
                          <a:miter lim="800000"/>
                          <a:headEnd/>
                          <a:tailEnd/>
                        </a:ln>
                      </wps:spPr>
                      <wps:txbx>
                        <w:txbxContent>
                          <w:p w14:paraId="33B7B648" w14:textId="3F725098" w:rsidR="00BF25E2" w:rsidRDefault="00BF25E2">
                            <w:r>
                              <w:rPr>
                                <w:noProof/>
                                <w:lang w:val="en-US"/>
                              </w:rPr>
                              <w:drawing>
                                <wp:inline distT="0" distB="0" distL="0" distR="0" wp14:anchorId="479B16E4" wp14:editId="398E6AB6">
                                  <wp:extent cx="2702560" cy="807720"/>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702560" cy="807720"/>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C1B998" id="_x0000_s1030" type="#_x0000_t202" style="position:absolute;margin-left:124.85pt;margin-top:2.85pt;width:227.9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">
                <v:textbox style="mso-fit-shape-to-text:t">
                  <w:txbxContent>
                    <w:p w14:paraId="33B7B648" w14:textId="3F725098" w:rsidR="00BF25E2" w:rsidRDefault="00BF25E2">
                      <w:r>
                        <w:rPr>
                          <w:noProof/>
                          <w:lang w:val="en-US"/>
                        </w:rPr>
                        <w:drawing>
                          <wp:inline distT="0" distB="0" distL="0" distR="0" wp14:anchorId="479B16E4" wp14:editId="398E6AB6">
                            <wp:extent cx="2702560" cy="807720"/>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702560" cy="807720"/>
                                    </a:xfrm>
                                    <a:prstGeom prst="rect">
                                      <a:avLst/>
                                    </a:prstGeom>
                                  </pic:spPr>
                                </pic:pic>
                              </a:graphicData>
                            </a:graphic>
                          </wp:inline>
                        </w:drawing>
                      </w:r>
                    </w:p>
                  </w:txbxContent>
                </v:textbox>
                <w10:wrap type="square"/>
              </v:shape>
            </w:pict>
          </mc:Fallback>
        </mc:AlternateContent>
      </w:r>
    </w:p>
    <w:p w14:paraId="48D23920" w14:textId="77777777" w:rsidR="0003305F" w:rsidRDefault="0003305F" w:rsidP="0003305F">
      <w:pPr>
        <w:spacing w:after="0"/>
        <w:rPr>
          <w:lang w:eastAsia="ko-KR"/>
        </w:rPr>
      </w:pPr>
    </w:p>
    <w:p w14:paraId="43E6682D" w14:textId="77777777" w:rsidR="0003305F" w:rsidRDefault="0003305F" w:rsidP="0003305F">
      <w:pPr>
        <w:spacing w:after="0"/>
        <w:rPr>
          <w:lang w:eastAsia="ko-KR"/>
        </w:rPr>
      </w:pPr>
    </w:p>
    <w:p w14:paraId="7937613C" w14:textId="77777777" w:rsidR="0003305F" w:rsidRPr="004E2C46" w:rsidRDefault="0003305F" w:rsidP="0003305F">
      <w:pPr>
        <w:spacing w:after="0"/>
        <w:rPr>
          <w:lang w:eastAsia="ko-KR"/>
        </w:rPr>
      </w:pPr>
    </w:p>
    <w:p w14:paraId="22759EC9" w14:textId="77777777" w:rsidR="004E2C46" w:rsidRDefault="004E2C46" w:rsidP="00902288">
      <w:pPr>
        <w:pStyle w:val="BodyText"/>
        <w:spacing w:after="0"/>
        <w:jc w:val="both"/>
        <w:rPr>
          <w:lang w:eastAsia="ko-KR"/>
        </w:rPr>
      </w:pPr>
    </w:p>
    <w:p w14:paraId="1F8AA479" w14:textId="77777777" w:rsidR="0003305F" w:rsidRDefault="0003305F" w:rsidP="00902288">
      <w:pPr>
        <w:pStyle w:val="BodyText"/>
        <w:spacing w:after="0"/>
        <w:jc w:val="both"/>
        <w:rPr>
          <w:lang w:eastAsia="ko-KR"/>
        </w:rPr>
      </w:pPr>
    </w:p>
    <w:p w14:paraId="24D473DA" w14:textId="77777777" w:rsidR="0003305F" w:rsidRDefault="0003305F" w:rsidP="00902288">
      <w:pPr>
        <w:pStyle w:val="BodyText"/>
        <w:spacing w:after="0"/>
        <w:jc w:val="both"/>
        <w:rPr>
          <w:lang w:eastAsia="ko-KR"/>
        </w:rPr>
      </w:pPr>
    </w:p>
    <w:p w14:paraId="056D2706" w14:textId="77777777" w:rsidR="0003305F" w:rsidRDefault="0003305F" w:rsidP="00902288">
      <w:pPr>
        <w:pStyle w:val="BodyText"/>
        <w:spacing w:after="0"/>
        <w:jc w:val="both"/>
        <w:rPr>
          <w:lang w:eastAsia="ko-KR"/>
        </w:rPr>
      </w:pPr>
    </w:p>
    <w:p w14:paraId="7917EE09" w14:textId="77777777" w:rsidR="004E2C46" w:rsidRPr="004E2C46" w:rsidRDefault="004E2C46" w:rsidP="004E2C46">
      <w:pPr>
        <w:pStyle w:val="BodyText"/>
        <w:spacing w:after="0"/>
        <w:jc w:val="both"/>
        <w:rPr>
          <w:b/>
          <w:lang w:eastAsia="ko-KR"/>
        </w:rPr>
      </w:pPr>
      <w:r w:rsidRPr="004E2C46">
        <w:rPr>
          <w:b/>
          <w:lang w:eastAsia="ko-KR"/>
        </w:rPr>
        <w:t>RP OPTION 3</w:t>
      </w:r>
    </w:p>
    <w:p w14:paraId="2613D6F7" w14:textId="4BD04080" w:rsidR="004E2C46" w:rsidRPr="004E2C46" w:rsidRDefault="004E2C46" w:rsidP="004E2C46">
      <w:pPr>
        <w:pStyle w:val="BodyText"/>
        <w:spacing w:after="0"/>
        <w:jc w:val="both"/>
        <w:rPr>
          <w:lang w:eastAsia="ko-KR"/>
        </w:rPr>
      </w:pPr>
      <w:r w:rsidRPr="004E2C46">
        <w:rPr>
          <w:color w:val="0070C0"/>
          <w:lang w:eastAsia="ko-KR"/>
        </w:rPr>
        <w:t>The RP localization is not specified and left to the implementation</w:t>
      </w:r>
      <w:r w:rsidRPr="004E2C46">
        <w:rPr>
          <w:lang w:eastAsia="ko-KR"/>
        </w:rPr>
        <w:t>. The initial TA acquisition (before PRACH transmission) is computed as the su</w:t>
      </w:r>
      <w:r w:rsidR="00AE76FD">
        <w:rPr>
          <w:lang w:eastAsia="ko-KR"/>
        </w:rPr>
        <w:t>m of two distinct contributions</w:t>
      </w:r>
      <w:r w:rsidRPr="004E2C46">
        <w:rPr>
          <w:lang w:eastAsia="ko-KR"/>
        </w:rPr>
        <w:t>:</w:t>
      </w:r>
    </w:p>
    <w:p w14:paraId="069569D1" w14:textId="6CF2B452" w:rsidR="004E2C46" w:rsidRPr="004E2C46" w:rsidRDefault="004E2C46" w:rsidP="00D34269">
      <w:pPr>
        <w:pStyle w:val="BodyText"/>
        <w:numPr>
          <w:ilvl w:val="0"/>
          <w:numId w:val="45"/>
        </w:numPr>
        <w:spacing w:after="0"/>
        <w:jc w:val="both"/>
        <w:rPr>
          <w:color w:val="0070C0"/>
          <w:lang w:eastAsia="ko-KR"/>
        </w:rPr>
      </w:pPr>
      <w:r w:rsidRPr="004E2C46">
        <w:rPr>
          <w:color w:val="0070C0"/>
          <w:lang w:eastAsia="ko-KR"/>
        </w:rPr>
        <w:t>TA = UE specific TA + common TA = 2xT_1 + 2x</w:t>
      </w:r>
      <w:r w:rsidR="00D34269">
        <w:rPr>
          <w:color w:val="0070C0"/>
          <w:lang w:eastAsia="ko-KR"/>
        </w:rPr>
        <w:t>T_</w:t>
      </w:r>
      <w:r w:rsidRPr="004E2C46">
        <w:rPr>
          <w:color w:val="0070C0"/>
          <w:lang w:eastAsia="ko-KR"/>
        </w:rPr>
        <w:t>0</w:t>
      </w:r>
    </w:p>
    <w:p w14:paraId="4BAF79B6" w14:textId="26DACDF6" w:rsidR="004E2C46" w:rsidRPr="004E2C46" w:rsidRDefault="004E2C46" w:rsidP="004E2C46">
      <w:pPr>
        <w:pStyle w:val="BodyText"/>
        <w:numPr>
          <w:ilvl w:val="1"/>
          <w:numId w:val="44"/>
        </w:numPr>
        <w:spacing w:after="0"/>
        <w:jc w:val="both"/>
        <w:rPr>
          <w:lang w:eastAsia="ko-KR"/>
        </w:rPr>
      </w:pPr>
      <w:r>
        <w:rPr>
          <w:lang w:eastAsia="ko-KR"/>
        </w:rPr>
        <w:t>Common TA = Reference Point to satellite RTD as indicated by the network</w:t>
      </w:r>
      <w:r w:rsidR="00D34269">
        <w:rPr>
          <w:lang w:eastAsia="ko-KR"/>
        </w:rPr>
        <w:t xml:space="preserve">. It is zero if Reference Point is located at the satellite; or equal to NTN GW to satellite RTD if Reference Point is located at the NTN GW depending on the implementation. </w:t>
      </w:r>
    </w:p>
    <w:p w14:paraId="247BB3CC" w14:textId="77777777" w:rsidR="004E2C46" w:rsidRPr="004E2C46" w:rsidRDefault="004E2C46" w:rsidP="004E2C46">
      <w:pPr>
        <w:pStyle w:val="BodyText"/>
        <w:spacing w:after="0"/>
        <w:jc w:val="both"/>
        <w:rPr>
          <w:lang w:eastAsia="ko-KR"/>
        </w:rPr>
      </w:pPr>
    </w:p>
    <w:p w14:paraId="5BA2F45F" w14:textId="77777777" w:rsidR="004E2C46" w:rsidRDefault="004E2C46" w:rsidP="00902288">
      <w:pPr>
        <w:pStyle w:val="BodyText"/>
        <w:spacing w:after="0"/>
        <w:jc w:val="both"/>
        <w:rPr>
          <w:lang w:eastAsia="ko-KR"/>
        </w:rPr>
      </w:pPr>
    </w:p>
    <w:p w14:paraId="7D55C29C" w14:textId="338356D9" w:rsidR="004E2C46" w:rsidRPr="004E2C46" w:rsidRDefault="00051441" w:rsidP="00902288">
      <w:pPr>
        <w:pStyle w:val="BodyText"/>
        <w:spacing w:after="0"/>
        <w:jc w:val="both"/>
        <w:rPr>
          <w:i/>
          <w:lang w:eastAsia="ko-KR"/>
        </w:rPr>
      </w:pPr>
      <w:r>
        <w:rPr>
          <w:b/>
          <w:i/>
          <w:lang w:eastAsia="ko-KR"/>
        </w:rPr>
        <w:t>Observation 7</w:t>
      </w:r>
      <w:r w:rsidR="004E2C46" w:rsidRPr="004E2C46">
        <w:rPr>
          <w:b/>
          <w:i/>
          <w:lang w:eastAsia="ko-KR"/>
        </w:rPr>
        <w:t>:</w:t>
      </w:r>
      <w:r w:rsidR="004E2C46" w:rsidRPr="004E2C46">
        <w:rPr>
          <w:i/>
          <w:lang w:eastAsia="ko-KR"/>
        </w:rPr>
        <w:t xml:space="preserve"> From UE viewpoint, all Reference Point Options 1, 2, and 3 are equally acceptable as they clearly indicate the expected UE behaviour.  </w:t>
      </w:r>
    </w:p>
    <w:p w14:paraId="5E17D926" w14:textId="77777777" w:rsidR="004E2C46" w:rsidRDefault="004E2C46" w:rsidP="00902288">
      <w:pPr>
        <w:pStyle w:val="BodyText"/>
        <w:spacing w:after="0"/>
        <w:jc w:val="both"/>
        <w:rPr>
          <w:lang w:eastAsia="ko-KR"/>
        </w:rPr>
      </w:pPr>
    </w:p>
    <w:p w14:paraId="756E04C0" w14:textId="47E1F34A" w:rsidR="0003305F" w:rsidRPr="00FF50AB" w:rsidRDefault="00051441" w:rsidP="00902288">
      <w:pPr>
        <w:pStyle w:val="BodyText"/>
        <w:spacing w:after="0"/>
        <w:jc w:val="both"/>
        <w:rPr>
          <w:i/>
          <w:lang w:eastAsia="ko-KR"/>
        </w:rPr>
      </w:pPr>
      <w:r>
        <w:rPr>
          <w:b/>
          <w:i/>
          <w:lang w:eastAsia="ko-KR"/>
        </w:rPr>
        <w:t>Observation 8</w:t>
      </w:r>
      <w:r w:rsidR="00FF50AB" w:rsidRPr="00FF50AB">
        <w:rPr>
          <w:b/>
          <w:i/>
          <w:lang w:eastAsia="ko-KR"/>
        </w:rPr>
        <w:t>:</w:t>
      </w:r>
      <w:r w:rsidR="00FF50AB" w:rsidRPr="00FF50AB">
        <w:rPr>
          <w:i/>
          <w:lang w:eastAsia="ko-KR"/>
        </w:rPr>
        <w:t xml:space="preserve"> For RP option 1, the common TA drift needs to be indicated b</w:t>
      </w:r>
      <w:r w:rsidR="00AE76FD">
        <w:rPr>
          <w:i/>
          <w:lang w:eastAsia="ko-KR"/>
        </w:rPr>
        <w:t>y the network. For RP option 2,</w:t>
      </w:r>
      <w:r w:rsidR="00FF50AB" w:rsidRPr="00FF50AB">
        <w:rPr>
          <w:i/>
          <w:lang w:eastAsia="ko-KR"/>
        </w:rPr>
        <w:t xml:space="preserve"> common TA drift indication by the network can be avoided.</w:t>
      </w:r>
    </w:p>
    <w:p w14:paraId="204A3FA6" w14:textId="77777777" w:rsidR="00FF50AB" w:rsidRDefault="00FF50AB" w:rsidP="00902288">
      <w:pPr>
        <w:pStyle w:val="BodyText"/>
        <w:spacing w:after="0"/>
        <w:jc w:val="both"/>
        <w:rPr>
          <w:lang w:eastAsia="ko-KR"/>
        </w:rPr>
      </w:pPr>
    </w:p>
    <w:p w14:paraId="30B37C7F" w14:textId="70BBD7F2" w:rsidR="00F2173D" w:rsidRDefault="00F2173D" w:rsidP="00F2173D">
      <w:pPr>
        <w:pStyle w:val="Heading1"/>
        <w:rPr>
          <w:lang w:eastAsia="ko-KR"/>
        </w:rPr>
      </w:pPr>
      <w:r>
        <w:rPr>
          <w:lang w:eastAsia="ko-KR"/>
        </w:rPr>
        <w:t>UL Frequency synchronization aspects</w:t>
      </w:r>
    </w:p>
    <w:p w14:paraId="39184ED8" w14:textId="2EF25733" w:rsidR="00F2173D" w:rsidRPr="00F2173D" w:rsidRDefault="00F2173D" w:rsidP="00F2173D">
      <w:pPr>
        <w:pStyle w:val="BodyText"/>
        <w:rPr>
          <w:lang w:eastAsia="ko-KR"/>
        </w:rPr>
      </w:pPr>
      <w:r>
        <w:rPr>
          <w:lang w:eastAsia="ko-KR"/>
        </w:rPr>
        <w:t>On UL frequency</w:t>
      </w:r>
      <w:r w:rsidRPr="00FF50AB">
        <w:rPr>
          <w:lang w:eastAsia="ko-KR"/>
        </w:rPr>
        <w:t xml:space="preserve"> synchronization, the following recommendations were made in Feature Lead summary based on company proposals and comments:</w:t>
      </w:r>
    </w:p>
    <w:p w14:paraId="4303B58D" w14:textId="77777777" w:rsidR="00F2173D" w:rsidRPr="00051441" w:rsidRDefault="00F2173D" w:rsidP="00F2173D">
      <w:pPr>
        <w:ind w:left="284"/>
        <w:rPr>
          <w:i/>
        </w:rPr>
      </w:pPr>
      <w:r w:rsidRPr="00051441">
        <w:rPr>
          <w:i/>
        </w:rPr>
        <w:t>RAN1 to further discuss:</w:t>
      </w:r>
    </w:p>
    <w:p w14:paraId="0058B0AD" w14:textId="77777777" w:rsidR="00F2173D" w:rsidRPr="00051441" w:rsidRDefault="00F2173D" w:rsidP="00F2173D">
      <w:pPr>
        <w:pStyle w:val="ListParagraph"/>
        <w:numPr>
          <w:ilvl w:val="0"/>
          <w:numId w:val="31"/>
        </w:numPr>
        <w:ind w:left="1004"/>
        <w:rPr>
          <w:i/>
        </w:rPr>
      </w:pPr>
      <w:r w:rsidRPr="00051441">
        <w:rPr>
          <w:i/>
        </w:rPr>
        <w:t>Whether indication of the pre-compensated Common Frequency Offset on DL transmissions is needed or can be transparent to the UE</w:t>
      </w:r>
    </w:p>
    <w:p w14:paraId="657E9724" w14:textId="77777777" w:rsidR="00F2173D" w:rsidRPr="00051441" w:rsidRDefault="00F2173D" w:rsidP="00F2173D">
      <w:pPr>
        <w:pStyle w:val="ListParagraph"/>
        <w:numPr>
          <w:ilvl w:val="0"/>
          <w:numId w:val="31"/>
        </w:numPr>
        <w:ind w:left="1004"/>
        <w:rPr>
          <w:i/>
        </w:rPr>
      </w:pPr>
      <w:r w:rsidRPr="00051441">
        <w:rPr>
          <w:i/>
        </w:rPr>
        <w:t>Whether in case of Common Frequency Offset pre-compensation on DL transmissions by the gNB, the gNB shall performed post-compensation on UL transmissions.</w:t>
      </w:r>
    </w:p>
    <w:p w14:paraId="28633E45" w14:textId="77777777" w:rsidR="007E2D40" w:rsidRDefault="007E2D40" w:rsidP="007E2D40"/>
    <w:p w14:paraId="71466254" w14:textId="5492875B" w:rsidR="007E2D40" w:rsidRDefault="007E2D40" w:rsidP="007E2D40">
      <w:pPr>
        <w:pStyle w:val="Heading2"/>
      </w:pPr>
      <w:r w:rsidRPr="007E2D40">
        <w:t xml:space="preserve">Self-estimated UE-specific </w:t>
      </w:r>
      <w:r>
        <w:t>Doppler</w:t>
      </w:r>
      <w:r w:rsidRPr="007E2D40">
        <w:t xml:space="preserve"> drift rate</w:t>
      </w:r>
    </w:p>
    <w:p w14:paraId="1B9C8B70" w14:textId="25B71A78" w:rsidR="007E2D40" w:rsidRDefault="00AF5E4A" w:rsidP="00AF5E4A">
      <w:r>
        <w:t xml:space="preserve">It is mentioned in </w:t>
      </w:r>
      <w:r w:rsidRPr="00AF5E4A">
        <w:t>TR 38.811 section 7.3.2.4.1</w:t>
      </w:r>
      <w:r>
        <w:t xml:space="preserve"> that the</w:t>
      </w:r>
      <w:r w:rsidRPr="00AF5E4A">
        <w:t xml:space="preserve">  Doppler drift is -544 Hz / s @ 2 GHz</w:t>
      </w:r>
      <w:r>
        <w:t xml:space="preserve">. This implies that in </w:t>
      </w:r>
      <w:r w:rsidRPr="00AF5E4A">
        <w:t xml:space="preserve">1 second, the Doppler </w:t>
      </w:r>
      <w:r>
        <w:t xml:space="preserve">shift </w:t>
      </w:r>
      <w:r w:rsidRPr="00AF5E4A">
        <w:t>drift is -544 Hz</w:t>
      </w:r>
      <w:r>
        <w:t>, or i</w:t>
      </w:r>
      <w:r w:rsidRPr="00AF5E4A">
        <w:t>n one LEO RTD = 28 ms, the D</w:t>
      </w:r>
      <w:r>
        <w:t xml:space="preserve">oppler shift </w:t>
      </w:r>
      <w:r w:rsidRPr="00AF5E4A">
        <w:t>drift is -15.2 Hz (=-544 Hz*28/1000)</w:t>
      </w:r>
    </w:p>
    <w:p w14:paraId="1FE06987" w14:textId="1A7E3946" w:rsidR="00AF5E4A" w:rsidRPr="00AF5E4A" w:rsidRDefault="00060DA2" w:rsidP="007E2D40">
      <w:pPr>
        <w:rPr>
          <w:i/>
        </w:rPr>
      </w:pPr>
      <w:r>
        <w:rPr>
          <w:b/>
          <w:i/>
        </w:rPr>
        <w:t>Proposal 6</w:t>
      </w:r>
      <w:r w:rsidR="00AF5E4A" w:rsidRPr="00AF5E4A">
        <w:rPr>
          <w:i/>
        </w:rPr>
        <w:t>: The connected UE can autonomously predict and pre-compensate  the Doppler shift drift before transmitting on the UL.</w:t>
      </w:r>
    </w:p>
    <w:p w14:paraId="089EC0A4" w14:textId="77777777" w:rsidR="00AF5E4A" w:rsidRPr="00AF5E4A" w:rsidRDefault="00AF5E4A" w:rsidP="007E2D40"/>
    <w:p w14:paraId="29E8A3FC" w14:textId="77777777" w:rsidR="00683BE4" w:rsidRDefault="00683BE4" w:rsidP="00683BE4">
      <w:pPr>
        <w:pStyle w:val="Heading2"/>
      </w:pPr>
      <w:r>
        <w:t>Common Frequency Compensation</w:t>
      </w:r>
    </w:p>
    <w:p w14:paraId="54C42DD8" w14:textId="77777777" w:rsidR="00902288" w:rsidRDefault="00902288" w:rsidP="00902288">
      <w:pPr>
        <w:rPr>
          <w:lang w:val="en-US"/>
        </w:rPr>
      </w:pPr>
      <w:r>
        <w:rPr>
          <w:lang w:val="en-US"/>
        </w:rPr>
        <w:t xml:space="preserve">It was mentioned in TR 38.821 section 6.3.2 that </w:t>
      </w:r>
    </w:p>
    <w:p w14:paraId="051FA4A5" w14:textId="77777777" w:rsidR="00902288" w:rsidRPr="007D5900" w:rsidRDefault="00902288" w:rsidP="00902288">
      <w:pPr>
        <w:ind w:left="284"/>
        <w:rPr>
          <w:i/>
          <w:lang w:val="en-US"/>
        </w:rPr>
      </w:pPr>
      <w:r w:rsidRPr="007D5900">
        <w:rPr>
          <w:i/>
          <w:lang w:val="en-US"/>
        </w:rPr>
        <w:t xml:space="preserve">It is observed that for DL initial synchronization, robust performance can be provided by the SSB design in Rel-15 in case of GEO and LEO with beam specific pre-compensation of common frequency shift, e.g., conducted with respect to the spot beam center at network side, respectively. </w:t>
      </w:r>
    </w:p>
    <w:p w14:paraId="0A823853" w14:textId="02724EC0" w:rsidR="00B77974" w:rsidRPr="00B77974" w:rsidRDefault="00B77974" w:rsidP="00DA5E64">
      <w:pPr>
        <w:rPr>
          <w:lang w:val="en-US"/>
        </w:rPr>
      </w:pPr>
      <w:r w:rsidRPr="00B77974">
        <w:rPr>
          <w:lang w:val="en-US"/>
        </w:rPr>
        <w:t>T</w:t>
      </w:r>
      <w:r w:rsidR="00DA5E64">
        <w:rPr>
          <w:lang w:val="en-US"/>
        </w:rPr>
        <w:t xml:space="preserve">he UE will need to know </w:t>
      </w:r>
      <w:r w:rsidRPr="00B77974">
        <w:rPr>
          <w:lang w:val="en-US"/>
        </w:rPr>
        <w:t xml:space="preserve">the common Doppler shift pre-compensation applied by the gNB and subtracts it from </w:t>
      </w:r>
      <w:r w:rsidR="00DA5E64">
        <w:rPr>
          <w:lang w:val="en-US"/>
        </w:rPr>
        <w:t xml:space="preserve">the UE-specific </w:t>
      </w:r>
      <w:r w:rsidRPr="00B77974">
        <w:rPr>
          <w:lang w:val="en-US"/>
        </w:rPr>
        <w:t xml:space="preserve">Doppler shift </w:t>
      </w:r>
      <w:r w:rsidR="00DA5E64">
        <w:rPr>
          <w:lang w:val="en-US"/>
        </w:rPr>
        <w:t xml:space="preserve">determined autonomously </w:t>
      </w:r>
      <w:r w:rsidRPr="00B77974">
        <w:rPr>
          <w:lang w:val="en-US"/>
        </w:rPr>
        <w:t xml:space="preserve">before applying pre-compensation of residual Doppler shift prior to UL transmission. The indication of the common Doppler compensated by gNB </w:t>
      </w:r>
      <w:r>
        <w:rPr>
          <w:lang w:val="en-US"/>
        </w:rPr>
        <w:t xml:space="preserve">is considered </w:t>
      </w:r>
      <w:r w:rsidR="00DA5E64">
        <w:rPr>
          <w:lang w:val="en-US"/>
        </w:rPr>
        <w:t>based on the type of beams:</w:t>
      </w:r>
    </w:p>
    <w:p w14:paraId="0DBEBABF" w14:textId="1F58E5D4" w:rsidR="00B77974" w:rsidRPr="00B77974" w:rsidRDefault="00DA5E64" w:rsidP="00B77974">
      <w:pPr>
        <w:rPr>
          <w:u w:val="single"/>
          <w:lang w:val="en-US"/>
        </w:rPr>
      </w:pPr>
      <w:r>
        <w:rPr>
          <w:u w:val="single"/>
          <w:lang w:val="en-US"/>
        </w:rPr>
        <w:lastRenderedPageBreak/>
        <w:t>Earth-m</w:t>
      </w:r>
      <w:r w:rsidR="00B77974" w:rsidRPr="00B77974">
        <w:rPr>
          <w:u w:val="single"/>
          <w:lang w:val="en-US"/>
        </w:rPr>
        <w:t>oving Beams:</w:t>
      </w:r>
    </w:p>
    <w:p w14:paraId="42F1EE82" w14:textId="46307051" w:rsidR="007D5AFA" w:rsidRPr="00DA5E64" w:rsidRDefault="00B77974" w:rsidP="00E90CD5">
      <w:pPr>
        <w:pStyle w:val="NormalWeb"/>
        <w:spacing w:before="0" w:beforeAutospacing="0" w:after="0" w:afterAutospacing="0"/>
        <w:rPr>
          <w:sz w:val="20"/>
        </w:rPr>
      </w:pPr>
      <w:r w:rsidRPr="00DA5E64">
        <w:rPr>
          <w:sz w:val="20"/>
        </w:rPr>
        <w:t xml:space="preserve">Figure 9 illustrates the LEO </w:t>
      </w:r>
      <w:r w:rsidR="00DA5E64" w:rsidRPr="00DA5E64">
        <w:rPr>
          <w:sz w:val="20"/>
        </w:rPr>
        <w:t>with earth-</w:t>
      </w:r>
      <w:r w:rsidRPr="00DA5E64">
        <w:rPr>
          <w:sz w:val="20"/>
        </w:rPr>
        <w:t xml:space="preserve">moving beam. </w:t>
      </w:r>
      <w:r w:rsidR="00DA5E64" w:rsidRPr="00DA5E64">
        <w:rPr>
          <w:sz w:val="20"/>
        </w:rPr>
        <w:t>In this scenario, t</w:t>
      </w:r>
      <w:r w:rsidRPr="00DA5E64">
        <w:rPr>
          <w:sz w:val="20"/>
        </w:rPr>
        <w:t>he beam is moving with the satellite</w:t>
      </w:r>
      <w:r w:rsidR="00DA5E64" w:rsidRPr="00DA5E64">
        <w:rPr>
          <w:sz w:val="20"/>
        </w:rPr>
        <w:t>. T</w:t>
      </w:r>
      <w:r w:rsidRPr="00DA5E64">
        <w:rPr>
          <w:sz w:val="20"/>
        </w:rPr>
        <w:t>he satellite velocity V in the direction of the beam centre is constant</w:t>
      </w:r>
      <w:r w:rsidR="00DA5E64" w:rsidRPr="00DA5E64">
        <w:rPr>
          <w:sz w:val="20"/>
        </w:rPr>
        <w:t>. T</w:t>
      </w:r>
      <w:r w:rsidRPr="00DA5E64">
        <w:rPr>
          <w:sz w:val="20"/>
        </w:rPr>
        <w:t>he common Doppler shift  w.r.t. beam centre is constant</w:t>
      </w:r>
      <w:r w:rsidR="00DA5E64" w:rsidRPr="00DA5E64">
        <w:rPr>
          <w:sz w:val="20"/>
        </w:rPr>
        <w:t xml:space="preserve"> and can </w:t>
      </w:r>
      <w:r w:rsidRPr="00DA5E64">
        <w:rPr>
          <w:sz w:val="20"/>
        </w:rPr>
        <w:t>be broadcast on the NTN SIB</w:t>
      </w:r>
      <w:r w:rsidR="00DA5E64" w:rsidRPr="00DA5E64">
        <w:rPr>
          <w:sz w:val="20"/>
        </w:rPr>
        <w:t xml:space="preserve"> with a </w:t>
      </w:r>
      <w:r w:rsidR="00292E72" w:rsidRPr="00DA5E64">
        <w:rPr>
          <w:sz w:val="20"/>
        </w:rPr>
        <w:t>resolution sufficient to accommodate small changes due to slight variations in direction as satellite moves</w:t>
      </w:r>
      <w:r w:rsidR="007D5AFA" w:rsidRPr="00DA5E64">
        <w:rPr>
          <w:sz w:val="20"/>
        </w:rPr>
        <w:t xml:space="preserve">. </w:t>
      </w:r>
      <w:r w:rsidR="00E44242" w:rsidRPr="00DA5E64">
        <w:rPr>
          <w:sz w:val="20"/>
        </w:rPr>
        <w:t xml:space="preserve">Assuming </w:t>
      </w:r>
      <w:r w:rsidR="00DA5E64" w:rsidRPr="00DA5E64">
        <w:rPr>
          <w:sz w:val="20"/>
        </w:rPr>
        <w:t xml:space="preserve">common Doppler shift range of </w:t>
      </w:r>
      <w:r w:rsidR="00E44242" w:rsidRPr="00DA5E64">
        <w:rPr>
          <w:sz w:val="20"/>
        </w:rPr>
        <w:t xml:space="preserve">±64 kHz </w:t>
      </w:r>
      <w:r w:rsidR="00DA5E64" w:rsidRPr="00DA5E64">
        <w:rPr>
          <w:sz w:val="20"/>
        </w:rPr>
        <w:t>and</w:t>
      </w:r>
      <w:r w:rsidR="007D5AFA" w:rsidRPr="00DA5E64">
        <w:rPr>
          <w:sz w:val="20"/>
        </w:rPr>
        <w:t xml:space="preserve"> </w:t>
      </w:r>
      <w:r w:rsidR="00E44242" w:rsidRPr="00DA5E64">
        <w:rPr>
          <w:sz w:val="20"/>
        </w:rPr>
        <w:t xml:space="preserve">a resolution of 1 Hz, </w:t>
      </w:r>
      <w:r w:rsidR="00DA5E64" w:rsidRPr="00DA5E64">
        <w:rPr>
          <w:sz w:val="20"/>
        </w:rPr>
        <w:t xml:space="preserve">17 bits are required to indicate it on </w:t>
      </w:r>
      <w:r w:rsidR="00E44242" w:rsidRPr="00DA5E64">
        <w:rPr>
          <w:sz w:val="20"/>
        </w:rPr>
        <w:t>the NTN SIB.</w:t>
      </w:r>
      <w:r w:rsidR="001C2A70" w:rsidRPr="00DA5E64">
        <w:rPr>
          <w:sz w:val="20"/>
        </w:rPr>
        <w:t xml:space="preserve"> </w:t>
      </w:r>
      <w:r w:rsidR="007D5AFA" w:rsidRPr="00DA5E64">
        <w:rPr>
          <w:sz w:val="20"/>
        </w:rPr>
        <w:t xml:space="preserve">With this resolution, the residual Doppler shift at the beam centre will be approximately 0 Hz. </w:t>
      </w:r>
      <w:r w:rsidR="00DA5E64" w:rsidRPr="00DA5E64">
        <w:rPr>
          <w:sz w:val="20"/>
        </w:rPr>
        <w:t>T</w:t>
      </w:r>
      <w:r w:rsidR="001C2A70" w:rsidRPr="00DA5E64">
        <w:rPr>
          <w:sz w:val="20"/>
        </w:rPr>
        <w:t>he UE can determine the residual Doppler shift as</w:t>
      </w:r>
    </w:p>
    <w:p w14:paraId="45FA31BB" w14:textId="77777777" w:rsidR="007D5AFA" w:rsidRDefault="007D5AFA" w:rsidP="00E90CD5">
      <w:pPr>
        <w:pStyle w:val="NormalWeb"/>
        <w:spacing w:before="0" w:beforeAutospacing="0" w:after="0" w:afterAutospacing="0"/>
        <w:rPr>
          <w:sz w:val="22"/>
        </w:rPr>
      </w:pPr>
    </w:p>
    <w:p w14:paraId="29CE0A8A" w14:textId="0399FFE2" w:rsidR="00E90CD5" w:rsidRPr="007D5AFA" w:rsidRDefault="00E41B2F" w:rsidP="007D5AFA">
      <w:pPr>
        <w:pStyle w:val="NormalWeb"/>
        <w:spacing w:before="0" w:beforeAutospacing="0" w:after="0" w:afterAutospacing="0"/>
        <w:jc w:val="center"/>
        <w:rPr>
          <w:sz w:val="22"/>
        </w:rPr>
      </w:pPr>
      <m:oMathPara>
        <m:oMath>
          <m:sSub>
            <m:sSubPr>
              <m:ctrlPr>
                <w:rPr>
                  <w:rFonts w:ascii="Cambria Math" w:eastAsia="+mn-ea" w:hAnsi="Cambria Math" w:cs="+mn-cs"/>
                  <w:i/>
                  <w:iCs/>
                  <w:color w:val="000000"/>
                  <w:kern w:val="24"/>
                  <w:sz w:val="22"/>
                  <w:szCs w:val="36"/>
                </w:rPr>
              </m:ctrlPr>
            </m:sSubPr>
            <m:e>
              <m:r>
                <w:rPr>
                  <w:rFonts w:ascii="Cambria Math" w:eastAsia="+mn-ea" w:hAnsi="Cambria Math" w:cs="+mn-cs"/>
                  <w:color w:val="000000"/>
                  <w:kern w:val="24"/>
                  <w:sz w:val="22"/>
                  <w:szCs w:val="36"/>
                  <w:lang w:val="en-GB"/>
                </w:rPr>
                <m:t>f</m:t>
              </m:r>
            </m:e>
            <m:sub>
              <m:sSub>
                <m:sSubPr>
                  <m:ctrlPr>
                    <w:rPr>
                      <w:rFonts w:ascii="Cambria Math" w:eastAsia="+mn-ea" w:hAnsi="Cambria Math" w:cs="+mn-cs"/>
                      <w:i/>
                      <w:iCs/>
                      <w:color w:val="000000"/>
                      <w:kern w:val="24"/>
                      <w:sz w:val="22"/>
                      <w:szCs w:val="36"/>
                      <w:lang w:val="en-GB"/>
                    </w:rPr>
                  </m:ctrlPr>
                </m:sSubPr>
                <m:e>
                  <m:r>
                    <w:rPr>
                      <w:rFonts w:ascii="Cambria Math" w:eastAsia="+mn-ea" w:hAnsi="Cambria Math" w:cs="+mn-cs"/>
                      <w:color w:val="000000"/>
                      <w:kern w:val="24"/>
                      <w:sz w:val="22"/>
                      <w:szCs w:val="36"/>
                      <w:lang w:val="en-GB"/>
                    </w:rPr>
                    <m:t>Residual</m:t>
                  </m:r>
                </m:e>
                <m:sub>
                  <m:r>
                    <w:rPr>
                      <w:rFonts w:ascii="Cambria Math" w:eastAsia="+mn-ea" w:hAnsi="Cambria Math" w:cs="+mn-cs"/>
                      <w:color w:val="000000"/>
                      <w:kern w:val="24"/>
                      <w:sz w:val="22"/>
                      <w:szCs w:val="36"/>
                      <w:lang w:val="en-GB"/>
                    </w:rPr>
                    <m:t>UE</m:t>
                  </m:r>
                </m:sub>
              </m:sSub>
            </m:sub>
          </m:sSub>
          <m:d>
            <m:dPr>
              <m:ctrlPr>
                <w:rPr>
                  <w:rFonts w:ascii="Cambria Math" w:eastAsia="+mn-ea" w:hAnsi="Cambria Math" w:cs="+mn-cs"/>
                  <w:i/>
                  <w:iCs/>
                  <w:color w:val="000000"/>
                  <w:kern w:val="24"/>
                  <w:sz w:val="22"/>
                  <w:szCs w:val="36"/>
                  <w:lang w:val="en-GB"/>
                </w:rPr>
              </m:ctrlPr>
            </m:dPr>
            <m:e>
              <m:r>
                <w:rPr>
                  <w:rFonts w:ascii="Cambria Math" w:eastAsia="+mn-ea" w:hAnsi="Cambria Math" w:cs="+mn-cs"/>
                  <w:color w:val="000000"/>
                  <w:kern w:val="24"/>
                  <w:sz w:val="22"/>
                  <w:szCs w:val="36"/>
                  <w:lang w:val="en-GB"/>
                </w:rPr>
                <m:t>t</m:t>
              </m:r>
            </m:e>
          </m:d>
          <m:r>
            <w:rPr>
              <w:rFonts w:ascii="Cambria Math" w:eastAsia="+mn-ea" w:hAnsi="Cambria Math" w:cs="+mn-cs"/>
              <w:color w:val="000000"/>
              <w:kern w:val="24"/>
              <w:sz w:val="22"/>
              <w:szCs w:val="36"/>
              <w:lang w:val="en-GB"/>
            </w:rPr>
            <m:t>=</m:t>
          </m:r>
          <m:sSub>
            <m:sSubPr>
              <m:ctrlPr>
                <w:rPr>
                  <w:rFonts w:ascii="Cambria Math" w:eastAsia="+mn-ea" w:hAnsi="Cambria Math" w:cs="+mn-cs"/>
                  <w:i/>
                  <w:iCs/>
                  <w:color w:val="000000"/>
                  <w:kern w:val="24"/>
                  <w:sz w:val="22"/>
                  <w:szCs w:val="36"/>
                </w:rPr>
              </m:ctrlPr>
            </m:sSubPr>
            <m:e>
              <m:r>
                <w:rPr>
                  <w:rFonts w:ascii="Cambria Math" w:eastAsia="+mn-ea" w:hAnsi="Cambria Math" w:cs="+mn-cs"/>
                  <w:color w:val="000000"/>
                  <w:kern w:val="24"/>
                  <w:sz w:val="22"/>
                  <w:szCs w:val="36"/>
                  <w:lang w:val="en-GB"/>
                </w:rPr>
                <m:t>f</m:t>
              </m:r>
            </m:e>
            <m:sub>
              <m:sSub>
                <m:sSubPr>
                  <m:ctrlPr>
                    <w:rPr>
                      <w:rFonts w:ascii="Cambria Math" w:eastAsia="+mn-ea" w:hAnsi="Cambria Math" w:cs="+mn-cs"/>
                      <w:i/>
                      <w:iCs/>
                      <w:color w:val="000000"/>
                      <w:kern w:val="24"/>
                      <w:sz w:val="22"/>
                      <w:szCs w:val="36"/>
                    </w:rPr>
                  </m:ctrlPr>
                </m:sSubPr>
                <m:e>
                  <m:r>
                    <w:rPr>
                      <w:rFonts w:ascii="Cambria Math" w:eastAsia="+mn-ea" w:hAnsi="Cambria Math" w:cs="+mn-cs"/>
                      <w:color w:val="000000"/>
                      <w:kern w:val="24"/>
                      <w:sz w:val="22"/>
                      <w:szCs w:val="36"/>
                      <w:lang w:val="en-GB"/>
                    </w:rPr>
                    <m:t>Doppler</m:t>
                  </m:r>
                </m:e>
                <m:sub>
                  <m:r>
                    <w:rPr>
                      <w:rFonts w:ascii="Cambria Math" w:eastAsia="+mn-ea" w:hAnsi="Cambria Math" w:cs="+mn-cs"/>
                      <w:color w:val="000000"/>
                      <w:kern w:val="24"/>
                      <w:sz w:val="22"/>
                      <w:szCs w:val="36"/>
                      <w:lang w:val="en-GB"/>
                    </w:rPr>
                    <m:t>UE</m:t>
                  </m:r>
                </m:sub>
              </m:sSub>
            </m:sub>
          </m:sSub>
          <m:d>
            <m:dPr>
              <m:ctrlPr>
                <w:rPr>
                  <w:rFonts w:ascii="Cambria Math" w:eastAsia="+mn-ea" w:hAnsi="Cambria Math" w:cs="+mn-cs"/>
                  <w:i/>
                  <w:iCs/>
                  <w:color w:val="000000"/>
                  <w:kern w:val="24"/>
                  <w:sz w:val="22"/>
                  <w:szCs w:val="36"/>
                </w:rPr>
              </m:ctrlPr>
            </m:dPr>
            <m:e>
              <m:r>
                <w:rPr>
                  <w:rFonts w:ascii="Cambria Math" w:eastAsia="+mn-ea" w:hAnsi="Cambria Math" w:cs="+mn-cs"/>
                  <w:color w:val="000000"/>
                  <w:kern w:val="24"/>
                  <w:sz w:val="22"/>
                  <w:szCs w:val="36"/>
                  <w:lang w:val="en-GB"/>
                </w:rPr>
                <m:t>t</m:t>
              </m:r>
            </m:e>
          </m:d>
          <m:r>
            <m:rPr>
              <m:sty m:val="p"/>
            </m:rPr>
            <w:rPr>
              <w:rFonts w:ascii="Cambria Math" w:eastAsia="+mn-ea" w:hAnsi="Cambria Math" w:cs="+mn-cs"/>
              <w:color w:val="000000"/>
              <w:kern w:val="24"/>
              <w:sz w:val="22"/>
              <w:szCs w:val="36"/>
              <w:lang w:val="en-GB"/>
            </w:rPr>
            <m:t>-</m:t>
          </m:r>
          <m:sSub>
            <m:sSubPr>
              <m:ctrlPr>
                <w:rPr>
                  <w:rFonts w:ascii="Cambria Math" w:eastAsia="+mn-ea" w:hAnsi="Cambria Math" w:cs="+mn-cs"/>
                  <w:i/>
                  <w:iCs/>
                  <w:color w:val="000000"/>
                  <w:kern w:val="24"/>
                  <w:sz w:val="22"/>
                  <w:szCs w:val="36"/>
                </w:rPr>
              </m:ctrlPr>
            </m:sSubPr>
            <m:e>
              <m:r>
                <w:rPr>
                  <w:rFonts w:ascii="Cambria Math" w:eastAsia="+mn-ea" w:hAnsi="Cambria Math" w:cs="+mn-cs"/>
                  <w:color w:val="000000"/>
                  <w:kern w:val="24"/>
                  <w:sz w:val="22"/>
                  <w:szCs w:val="36"/>
                  <w:lang w:val="en-GB"/>
                </w:rPr>
                <m:t>f</m:t>
              </m:r>
            </m:e>
            <m:sub>
              <m:r>
                <w:rPr>
                  <w:rFonts w:ascii="Cambria Math" w:eastAsia="+mn-ea" w:hAnsi="Cambria Math" w:cs="+mn-cs"/>
                  <w:color w:val="000000"/>
                  <w:kern w:val="24"/>
                  <w:sz w:val="22"/>
                  <w:szCs w:val="36"/>
                  <w:lang w:val="en-GB"/>
                </w:rPr>
                <m:t>Common</m:t>
              </m:r>
            </m:sub>
          </m:sSub>
        </m:oMath>
      </m:oMathPara>
    </w:p>
    <w:p w14:paraId="2C741DBF" w14:textId="796079B5" w:rsidR="00B77974" w:rsidRDefault="001C2A70" w:rsidP="00B77974">
      <w:pPr>
        <w:rPr>
          <w:lang w:val="en-US"/>
        </w:rPr>
      </w:pPr>
      <w:r>
        <w:rPr>
          <w:lang w:val="en-US"/>
        </w:rPr>
        <w:t xml:space="preserve">   </w:t>
      </w:r>
      <w:r w:rsidR="00B77974" w:rsidRPr="00B77974">
        <w:rPr>
          <w:noProof/>
          <w:lang w:val="en-US"/>
        </w:rPr>
        <mc:AlternateContent>
          <mc:Choice Requires="wps">
            <w:drawing>
              <wp:anchor distT="45720" distB="45720" distL="114300" distR="114300" simplePos="0" relativeHeight="251663360" behindDoc="0" locked="0" layoutInCell="1" allowOverlap="1" wp14:anchorId="4E436145" wp14:editId="09F7715B">
                <wp:simplePos x="0" y="0"/>
                <wp:positionH relativeFrom="column">
                  <wp:align>center</wp:align>
                </wp:positionH>
                <wp:positionV relativeFrom="paragraph">
                  <wp:posOffset>182880</wp:posOffset>
                </wp:positionV>
                <wp:extent cx="2360930" cy="1404620"/>
                <wp:effectExtent l="0" t="0" r="2286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40BA03FE" w14:textId="5F3D188F" w:rsidR="00BF25E2" w:rsidRDefault="00BF25E2">
                            <w:r w:rsidRPr="00B77974">
                              <w:rPr>
                                <w:noProof/>
                                <w:lang w:val="en-US"/>
                              </w:rPr>
                              <w:drawing>
                                <wp:inline distT="0" distB="0" distL="0" distR="0" wp14:anchorId="6C192C17" wp14:editId="4C19AFFD">
                                  <wp:extent cx="2233930" cy="12468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233930" cy="1246834"/>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E436145" id="_x0000_s1031" type="#_x0000_t202" style="position:absolute;margin-left:0;margin-top:14.4pt;width:185.9pt;height:110.6pt;z-index:251663360;visibility:visible;mso-wrap-style:square;mso-width-percent:400;mso-height-percent:200;mso-wrap-distance-left:9pt;mso-wrap-distance-top:3.6pt;mso-wrap-distance-right:9pt;mso-wrap-distance-bottom:3.6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">
                <v:textbox style="mso-fit-shape-to-text:t">
                  <w:txbxContent>
                    <w:p w14:paraId="40BA03FE" w14:textId="5F3D188F" w:rsidR="00BF25E2" w:rsidRDefault="00BF25E2">
                      <w:r w:rsidRPr="00B77974">
                        <w:rPr>
                          <w:noProof/>
                          <w:lang w:val="en-US"/>
                        </w:rPr>
                        <w:drawing>
                          <wp:inline distT="0" distB="0" distL="0" distR="0" wp14:anchorId="6C192C17" wp14:editId="4C19AFFD">
                            <wp:extent cx="2233930" cy="12468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233930" cy="1246834"/>
                                    </a:xfrm>
                                    <a:prstGeom prst="rect">
                                      <a:avLst/>
                                    </a:prstGeom>
                                    <a:noFill/>
                                    <a:ln>
                                      <a:noFill/>
                                    </a:ln>
                                  </pic:spPr>
                                </pic:pic>
                              </a:graphicData>
                            </a:graphic>
                          </wp:inline>
                        </w:drawing>
                      </w:r>
                    </w:p>
                  </w:txbxContent>
                </v:textbox>
                <w10:wrap type="square"/>
              </v:shape>
            </w:pict>
          </mc:Fallback>
        </mc:AlternateContent>
      </w:r>
    </w:p>
    <w:p w14:paraId="74C46900" w14:textId="77777777" w:rsidR="00B77974" w:rsidRDefault="00B77974" w:rsidP="00902288">
      <w:pPr>
        <w:rPr>
          <w:lang w:val="en-US"/>
        </w:rPr>
      </w:pPr>
    </w:p>
    <w:p w14:paraId="2DFD2701" w14:textId="77777777" w:rsidR="00B77974" w:rsidRDefault="00B77974" w:rsidP="00902288">
      <w:pPr>
        <w:rPr>
          <w:lang w:val="en-US"/>
        </w:rPr>
      </w:pPr>
    </w:p>
    <w:p w14:paraId="63CE0A88" w14:textId="77777777" w:rsidR="00B77974" w:rsidRDefault="00B77974" w:rsidP="00902288">
      <w:pPr>
        <w:rPr>
          <w:lang w:val="en-US"/>
        </w:rPr>
      </w:pPr>
    </w:p>
    <w:p w14:paraId="7276F3F2" w14:textId="77777777" w:rsidR="00B77974" w:rsidRDefault="00B77974" w:rsidP="00902288">
      <w:pPr>
        <w:rPr>
          <w:lang w:val="en-US"/>
        </w:rPr>
      </w:pPr>
    </w:p>
    <w:p w14:paraId="5879845F" w14:textId="77777777" w:rsidR="00B77974" w:rsidRDefault="00B77974" w:rsidP="00902288">
      <w:pPr>
        <w:rPr>
          <w:lang w:val="en-US"/>
        </w:rPr>
      </w:pPr>
    </w:p>
    <w:p w14:paraId="48D81B49" w14:textId="77777777" w:rsidR="00B77974" w:rsidRDefault="00B77974" w:rsidP="00902288">
      <w:pPr>
        <w:rPr>
          <w:lang w:val="en-US"/>
        </w:rPr>
      </w:pPr>
    </w:p>
    <w:p w14:paraId="354BF449" w14:textId="77777777" w:rsidR="00B77974" w:rsidRPr="00B77974" w:rsidRDefault="00B77974" w:rsidP="00B77974">
      <w:pPr>
        <w:jc w:val="center"/>
        <w:rPr>
          <w:b/>
          <w:i/>
          <w:lang w:val="en-US"/>
        </w:rPr>
      </w:pPr>
      <w:r w:rsidRPr="00B77974">
        <w:rPr>
          <w:b/>
          <w:i/>
          <w:lang w:val="en-US"/>
        </w:rPr>
        <w:t>Figure 9: LEO moving beam scenario</w:t>
      </w:r>
    </w:p>
    <w:p w14:paraId="3DE762AC" w14:textId="5007C1A4" w:rsidR="00B77974" w:rsidRPr="00E32ECF" w:rsidRDefault="00DA5E64" w:rsidP="00902288">
      <w:pPr>
        <w:rPr>
          <w:u w:val="single"/>
          <w:lang w:val="en-US"/>
        </w:rPr>
      </w:pPr>
      <w:r>
        <w:rPr>
          <w:u w:val="single"/>
          <w:lang w:val="en-US"/>
        </w:rPr>
        <w:t>Earth-f</w:t>
      </w:r>
      <w:r w:rsidR="00B77974" w:rsidRPr="00E32ECF">
        <w:rPr>
          <w:u w:val="single"/>
          <w:lang w:val="en-US"/>
        </w:rPr>
        <w:t>ixed beam</w:t>
      </w:r>
      <w:r w:rsidR="00E32ECF">
        <w:rPr>
          <w:u w:val="single"/>
          <w:lang w:val="en-US"/>
        </w:rPr>
        <w:t>:</w:t>
      </w:r>
    </w:p>
    <w:p w14:paraId="76A3FEBF" w14:textId="02405744" w:rsidR="00B77974" w:rsidRDefault="00DA5E64" w:rsidP="00B77974">
      <w:pPr>
        <w:rPr>
          <w:lang w:val="en-US"/>
        </w:rPr>
      </w:pPr>
      <w:r w:rsidRPr="00DA5E64">
        <w:t xml:space="preserve">Figure 10 illustrates the LEO with earth-moving beam. </w:t>
      </w:r>
      <w:r>
        <w:t xml:space="preserve">In this scenario, </w:t>
      </w:r>
      <w:r w:rsidR="00B77974" w:rsidRPr="00B77974">
        <w:rPr>
          <w:lang w:val="en-US"/>
        </w:rPr>
        <w:t>the beam is not moving with the satellite</w:t>
      </w:r>
      <w:r>
        <w:rPr>
          <w:lang w:val="en-US"/>
        </w:rPr>
        <w:t>. T</w:t>
      </w:r>
      <w:r w:rsidR="00B77974" w:rsidRPr="00B77974">
        <w:rPr>
          <w:lang w:val="en-US"/>
        </w:rPr>
        <w:t>he satellite velocity V(t) in the direction of the beam centre corresponding to satellite in position P</w:t>
      </w:r>
      <w:r w:rsidR="00B77974" w:rsidRPr="00292E72">
        <w:rPr>
          <w:vertAlign w:val="subscript"/>
          <w:lang w:val="en-US"/>
        </w:rPr>
        <w:t>i</w:t>
      </w:r>
      <w:r w:rsidR="00B77974" w:rsidRPr="00B77974">
        <w:rPr>
          <w:lang w:val="en-US"/>
        </w:rPr>
        <w:t xml:space="preserve"> where i=1, 2, 3 is not constant</w:t>
      </w:r>
      <w:r>
        <w:rPr>
          <w:lang w:val="en-US"/>
        </w:rPr>
        <w:t>. T</w:t>
      </w:r>
      <w:r w:rsidR="00B77974" w:rsidRPr="00B77974">
        <w:rPr>
          <w:lang w:val="en-US"/>
        </w:rPr>
        <w:t xml:space="preserve">he common Doppler shift  w.r.t. beam centre is not constant. </w:t>
      </w:r>
      <w:r w:rsidR="00B77974">
        <w:rPr>
          <w:lang w:val="en-US"/>
        </w:rPr>
        <w:t xml:space="preserve"> </w:t>
      </w:r>
      <w:r w:rsidR="00B77974" w:rsidRPr="00B77974">
        <w:rPr>
          <w:lang w:val="en-US"/>
        </w:rPr>
        <w:t>It is not desirable to broadcast it on the NTN SIB with periodicity sufficient to avoid large error term due to transition – e.g LEO</w:t>
      </w:r>
      <w:r>
        <w:rPr>
          <w:lang w:val="en-US"/>
        </w:rPr>
        <w:t xml:space="preserve"> at </w:t>
      </w:r>
      <w:r w:rsidR="00B77974" w:rsidRPr="00B77974">
        <w:rPr>
          <w:lang w:val="en-US"/>
        </w:rPr>
        <w:t>600 km with Doppler drift rate ~600 Hz/s and max error ~100 Hz, SIB needs to be updated every ~160 ms</w:t>
      </w:r>
      <w:r w:rsidR="00B77974">
        <w:rPr>
          <w:lang w:val="en-US"/>
        </w:rPr>
        <w:t xml:space="preserve">. </w:t>
      </w:r>
      <w:r w:rsidR="00A22471">
        <w:rPr>
          <w:lang w:val="en-US"/>
        </w:rPr>
        <w:t xml:space="preserve">A simpler way is </w:t>
      </w:r>
      <w:r w:rsidR="00B77974" w:rsidRPr="00B77974">
        <w:rPr>
          <w:lang w:val="en-US"/>
        </w:rPr>
        <w:t>to broadcast ECEF coordinates of the Reference Point (RP) w.r.t. to the beam centre for which the common Doppler shift compensation is applied by gNB. The ECEF RP is used by the UEs to derive the common Doppler shift value at any given time</w:t>
      </w:r>
      <w:r w:rsidR="00E90CD5">
        <w:rPr>
          <w:lang w:val="en-US"/>
        </w:rPr>
        <w:t xml:space="preserve"> as shown in the formulas below</w:t>
      </w:r>
      <w:r w:rsidR="00A22471">
        <w:rPr>
          <w:lang w:val="en-US"/>
        </w:rPr>
        <w:t xml:space="preserve">. </w:t>
      </w:r>
      <w:r>
        <w:rPr>
          <w:lang w:val="en-US"/>
        </w:rPr>
        <w:t>T</w:t>
      </w:r>
      <w:r w:rsidR="00292E72">
        <w:rPr>
          <w:lang w:val="en-US"/>
        </w:rPr>
        <w:t xml:space="preserve">he residual Doppler </w:t>
      </w:r>
      <w:r>
        <w:rPr>
          <w:lang w:val="en-US"/>
        </w:rPr>
        <w:t>can then be</w:t>
      </w:r>
      <w:r w:rsidR="00292E72">
        <w:rPr>
          <w:lang w:val="en-US"/>
        </w:rPr>
        <w:t xml:space="preserve"> </w:t>
      </w:r>
      <w:r w:rsidR="00E90CD5">
        <w:rPr>
          <w:lang w:val="en-US"/>
        </w:rPr>
        <w:t xml:space="preserve">determined as described for the moving beams. </w:t>
      </w:r>
      <w:r w:rsidR="00A22471">
        <w:rPr>
          <w:lang w:val="en-US"/>
        </w:rPr>
        <w:t xml:space="preserve">Assuming a range of ±6500 km for the beam footprint size on the ground and a resolution of 0.4m, the number of bits on the NTN SIB to indicate the </w:t>
      </w:r>
      <w:r w:rsidR="00A22471" w:rsidRPr="00A22471">
        <w:rPr>
          <w:lang w:val="en-US"/>
        </w:rPr>
        <w:t>Reference Point Position Px, Py, Pz (ECEF)</w:t>
      </w:r>
      <w:r w:rsidR="00A22471">
        <w:rPr>
          <w:lang w:val="en-US"/>
        </w:rPr>
        <w:t xml:space="preserve"> is </w:t>
      </w:r>
      <w:r w:rsidR="00A22471" w:rsidRPr="00A22471">
        <w:rPr>
          <w:lang w:val="en-US"/>
        </w:rPr>
        <w:t>3*25 = 75</w:t>
      </w:r>
      <w:r w:rsidR="00A22471">
        <w:rPr>
          <w:lang w:val="en-US"/>
        </w:rPr>
        <w:t xml:space="preserve"> bits.</w:t>
      </w:r>
      <w:r w:rsidR="00E90CD5">
        <w:rPr>
          <w:lang w:val="en-US"/>
        </w:rPr>
        <w:t xml:space="preserve"> </w:t>
      </w:r>
    </w:p>
    <w:p w14:paraId="5ECD0B8E" w14:textId="6B89078E" w:rsidR="00E90CD5" w:rsidRPr="00E90CD5" w:rsidRDefault="00E90CD5" w:rsidP="00B77974">
      <w:pPr>
        <w:rPr>
          <w:iCs/>
          <w:color w:val="000000" w:themeColor="text1"/>
          <w:kern w:val="24"/>
          <w:sz w:val="22"/>
          <w:szCs w:val="36"/>
        </w:rPr>
      </w:pPr>
      <m:oMathPara>
        <m:oMath>
          <m:r>
            <m:rPr>
              <m:sty m:val="p"/>
            </m:rPr>
            <w:rPr>
              <w:rFonts w:ascii="Cambria Math" w:eastAsiaTheme="minorEastAsia" w:hAnsi="Cambria Math" w:cstheme="minorBidi"/>
              <w:color w:val="000000" w:themeColor="text1"/>
              <w:kern w:val="24"/>
              <w:sz w:val="22"/>
              <w:szCs w:val="36"/>
            </w:rPr>
            <m:t>V</m:t>
          </m:r>
          <m:d>
            <m:dPr>
              <m:ctrlPr>
                <w:rPr>
                  <w:rFonts w:ascii="Cambria Math" w:eastAsiaTheme="minorEastAsia" w:hAnsi="Cambria Math" w:cstheme="minorBidi"/>
                  <w:i/>
                  <w:iCs/>
                  <w:color w:val="000000" w:themeColor="text1"/>
                  <w:kern w:val="24"/>
                  <w:sz w:val="22"/>
                  <w:szCs w:val="36"/>
                </w:rPr>
              </m:ctrlPr>
            </m:dPr>
            <m:e>
              <m:r>
                <w:rPr>
                  <w:rFonts w:ascii="Cambria Math" w:eastAsiaTheme="minorEastAsia" w:hAnsi="Cambria Math" w:cstheme="minorBidi"/>
                  <w:color w:val="000000" w:themeColor="text1"/>
                  <w:kern w:val="24"/>
                  <w:sz w:val="22"/>
                  <w:szCs w:val="36"/>
                </w:rPr>
                <m:t>t</m:t>
              </m:r>
            </m:e>
          </m:d>
          <m:r>
            <m:rPr>
              <m:sty m:val="p"/>
            </m:rPr>
            <w:rPr>
              <w:rFonts w:ascii="Cambria Math" w:eastAsiaTheme="minorEastAsia" w:hAnsi="Cambria Math" w:cstheme="minorBidi"/>
              <w:color w:val="000000" w:themeColor="text1"/>
              <w:kern w:val="24"/>
              <w:sz w:val="22"/>
              <w:szCs w:val="36"/>
            </w:rPr>
            <m:t>=</m:t>
          </m:r>
          <m:f>
            <m:fPr>
              <m:ctrlPr>
                <w:rPr>
                  <w:rFonts w:ascii="Cambria Math" w:eastAsiaTheme="minorEastAsia" w:hAnsi="Cambria Math" w:cstheme="minorBidi"/>
                  <w:i/>
                  <w:iCs/>
                  <w:color w:val="000000" w:themeColor="text1"/>
                  <w:kern w:val="24"/>
                  <w:sz w:val="22"/>
                  <w:szCs w:val="36"/>
                </w:rPr>
              </m:ctrlPr>
            </m:fPr>
            <m:num>
              <m:d>
                <m:dPr>
                  <m:begChr m:val="〈"/>
                  <m:endChr m:val="〉"/>
                  <m:ctrlPr>
                    <w:rPr>
                      <w:rFonts w:ascii="Cambria Math" w:eastAsiaTheme="minorEastAsia" w:hAnsi="Cambria Math" w:cstheme="minorBidi"/>
                      <w:i/>
                      <w:iCs/>
                      <w:color w:val="000000" w:themeColor="text1"/>
                      <w:kern w:val="24"/>
                      <w:sz w:val="22"/>
                      <w:szCs w:val="36"/>
                    </w:rPr>
                  </m:ctrlPr>
                </m:dPr>
                <m:e>
                  <m:acc>
                    <m:accPr>
                      <m:chr m:val="⃗"/>
                      <m:ctrlPr>
                        <w:rPr>
                          <w:rFonts w:ascii="Cambria Math" w:eastAsiaTheme="minorEastAsia" w:hAnsi="Cambria Math" w:cstheme="minorBidi"/>
                          <w:i/>
                          <w:iCs/>
                          <w:color w:val="000000" w:themeColor="text1"/>
                          <w:kern w:val="24"/>
                          <w:sz w:val="22"/>
                          <w:szCs w:val="36"/>
                        </w:rPr>
                      </m:ctrlPr>
                    </m:accPr>
                    <m:e>
                      <m:sSub>
                        <m:sSubPr>
                          <m:ctrlPr>
                            <w:rPr>
                              <w:rFonts w:ascii="Cambria Math" w:eastAsiaTheme="minorEastAsia" w:hAnsi="Cambria Math" w:cstheme="minorBidi"/>
                              <w:i/>
                              <w:iCs/>
                              <w:color w:val="000000" w:themeColor="text1"/>
                              <w:kern w:val="24"/>
                              <w:sz w:val="22"/>
                              <w:szCs w:val="36"/>
                            </w:rPr>
                          </m:ctrlPr>
                        </m:sSubPr>
                        <m:e>
                          <m:r>
                            <w:rPr>
                              <w:rFonts w:ascii="Cambria Math" w:eastAsiaTheme="minorEastAsia" w:hAnsi="Cambria Math" w:cstheme="minorBidi"/>
                              <w:color w:val="000000" w:themeColor="text1"/>
                              <w:kern w:val="24"/>
                              <w:sz w:val="22"/>
                              <w:szCs w:val="36"/>
                            </w:rPr>
                            <m:t>V</m:t>
                          </m:r>
                        </m:e>
                        <m:sub>
                          <m:r>
                            <w:rPr>
                              <w:rFonts w:ascii="Cambria Math" w:eastAsiaTheme="minorEastAsia" w:hAnsi="Cambria Math" w:cstheme="minorBidi"/>
                              <w:color w:val="000000" w:themeColor="text1"/>
                              <w:kern w:val="24"/>
                              <w:sz w:val="22"/>
                              <w:szCs w:val="36"/>
                            </w:rPr>
                            <m:t>Sat</m:t>
                          </m:r>
                        </m:sub>
                      </m:sSub>
                    </m:e>
                  </m:acc>
                  <m:r>
                    <m:rPr>
                      <m:sty m:val="p"/>
                    </m:rPr>
                    <w:rPr>
                      <w:rFonts w:ascii="Cambria Math" w:eastAsiaTheme="minorEastAsia" w:hAnsi="Cambria Math" w:cstheme="minorBidi"/>
                      <w:color w:val="000000" w:themeColor="text1"/>
                      <w:kern w:val="24"/>
                      <w:sz w:val="22"/>
                      <w:szCs w:val="36"/>
                    </w:rPr>
                    <m:t>,</m:t>
                  </m:r>
                  <m:acc>
                    <m:accPr>
                      <m:chr m:val="⃗"/>
                      <m:ctrlPr>
                        <w:rPr>
                          <w:rFonts w:ascii="Cambria Math" w:eastAsiaTheme="minorEastAsia" w:hAnsi="Cambria Math" w:cstheme="minorBidi"/>
                          <w:i/>
                          <w:iCs/>
                          <w:color w:val="000000" w:themeColor="text1"/>
                          <w:kern w:val="24"/>
                          <w:sz w:val="22"/>
                          <w:szCs w:val="36"/>
                        </w:rPr>
                      </m:ctrlPr>
                    </m:accPr>
                    <m:e>
                      <m:sSub>
                        <m:sSubPr>
                          <m:ctrlPr>
                            <w:rPr>
                              <w:rFonts w:ascii="Cambria Math" w:eastAsiaTheme="minorEastAsia" w:hAnsi="Cambria Math" w:cstheme="minorBidi"/>
                              <w:i/>
                              <w:iCs/>
                              <w:color w:val="000000" w:themeColor="text1"/>
                              <w:kern w:val="24"/>
                              <w:sz w:val="22"/>
                              <w:szCs w:val="36"/>
                            </w:rPr>
                          </m:ctrlPr>
                        </m:sSubPr>
                        <m:e>
                          <m:sSub>
                            <m:sSubPr>
                              <m:ctrlPr>
                                <w:rPr>
                                  <w:rFonts w:ascii="Cambria Math" w:eastAsiaTheme="minorEastAsia" w:hAnsi="Cambria Math" w:cstheme="minorBidi"/>
                                  <w:i/>
                                  <w:iCs/>
                                  <w:color w:val="000000" w:themeColor="text1"/>
                                  <w:kern w:val="24"/>
                                  <w:sz w:val="22"/>
                                  <w:szCs w:val="36"/>
                                </w:rPr>
                              </m:ctrlPr>
                            </m:sSubPr>
                            <m:e>
                              <m:r>
                                <w:rPr>
                                  <w:rFonts w:ascii="Cambria Math" w:eastAsiaTheme="minorEastAsia" w:hAnsi="Cambria Math" w:cstheme="minorBidi"/>
                                  <w:color w:val="000000" w:themeColor="text1"/>
                                  <w:kern w:val="24"/>
                                  <w:sz w:val="22"/>
                                  <w:szCs w:val="36"/>
                                </w:rPr>
                                <m:t>U</m:t>
                              </m:r>
                            </m:e>
                            <m:sub>
                              <m:r>
                                <w:rPr>
                                  <w:rFonts w:ascii="Cambria Math" w:eastAsiaTheme="minorEastAsia" w:hAnsi="Cambria Math" w:cstheme="minorBidi"/>
                                  <w:color w:val="000000" w:themeColor="text1"/>
                                  <w:kern w:val="24"/>
                                  <w:sz w:val="22"/>
                                  <w:szCs w:val="36"/>
                                </w:rPr>
                                <m:t>Sat</m:t>
                              </m:r>
                            </m:sub>
                          </m:sSub>
                        </m:e>
                        <m:sub>
                          <m:r>
                            <w:rPr>
                              <w:rFonts w:ascii="Cambria Math" w:eastAsiaTheme="minorEastAsia" w:hAnsi="Cambria Math" w:cstheme="minorBidi"/>
                              <w:color w:val="000000" w:themeColor="text1"/>
                              <w:kern w:val="24"/>
                              <w:sz w:val="22"/>
                              <w:szCs w:val="36"/>
                            </w:rPr>
                            <m:t>BeamCentre</m:t>
                          </m:r>
                        </m:sub>
                      </m:sSub>
                    </m:e>
                  </m:acc>
                </m:e>
              </m:d>
            </m:num>
            <m:den>
              <m:d>
                <m:dPr>
                  <m:begChr m:val="‖"/>
                  <m:endChr m:val="‖"/>
                  <m:ctrlPr>
                    <w:rPr>
                      <w:rFonts w:ascii="Cambria Math" w:eastAsiaTheme="minorEastAsia" w:hAnsi="Cambria Math" w:cstheme="minorBidi"/>
                      <w:i/>
                      <w:iCs/>
                      <w:color w:val="000000" w:themeColor="text1"/>
                      <w:kern w:val="24"/>
                      <w:sz w:val="22"/>
                      <w:szCs w:val="36"/>
                    </w:rPr>
                  </m:ctrlPr>
                </m:dPr>
                <m:e>
                  <m:acc>
                    <m:accPr>
                      <m:chr m:val="⃗"/>
                      <m:ctrlPr>
                        <w:rPr>
                          <w:rFonts w:ascii="Cambria Math" w:eastAsiaTheme="minorEastAsia" w:hAnsi="Cambria Math" w:cstheme="minorBidi"/>
                          <w:i/>
                          <w:iCs/>
                          <w:color w:val="000000" w:themeColor="text1"/>
                          <w:kern w:val="24"/>
                          <w:sz w:val="22"/>
                          <w:szCs w:val="36"/>
                        </w:rPr>
                      </m:ctrlPr>
                    </m:accPr>
                    <m:e>
                      <m:sSub>
                        <m:sSubPr>
                          <m:ctrlPr>
                            <w:rPr>
                              <w:rFonts w:ascii="Cambria Math" w:eastAsiaTheme="minorEastAsia" w:hAnsi="Cambria Math" w:cstheme="minorBidi"/>
                              <w:i/>
                              <w:iCs/>
                              <w:color w:val="000000" w:themeColor="text1"/>
                              <w:kern w:val="24"/>
                              <w:sz w:val="22"/>
                              <w:szCs w:val="36"/>
                            </w:rPr>
                          </m:ctrlPr>
                        </m:sSubPr>
                        <m:e>
                          <m:r>
                            <w:rPr>
                              <w:rFonts w:ascii="Cambria Math" w:eastAsiaTheme="minorEastAsia" w:hAnsi="Cambria Math" w:cstheme="minorBidi"/>
                              <w:color w:val="000000" w:themeColor="text1"/>
                              <w:kern w:val="24"/>
                              <w:sz w:val="22"/>
                              <w:szCs w:val="36"/>
                            </w:rPr>
                            <m:t>U</m:t>
                          </m:r>
                        </m:e>
                        <m:sub>
                          <m:r>
                            <w:rPr>
                              <w:rFonts w:ascii="Cambria Math" w:eastAsiaTheme="minorEastAsia" w:hAnsi="Cambria Math" w:cstheme="minorBidi"/>
                              <w:color w:val="000000" w:themeColor="text1"/>
                              <w:kern w:val="24"/>
                              <w:sz w:val="22"/>
                              <w:szCs w:val="36"/>
                            </w:rPr>
                            <m:t>Sa</m:t>
                          </m:r>
                          <m:sSub>
                            <m:sSubPr>
                              <m:ctrlPr>
                                <w:rPr>
                                  <w:rFonts w:ascii="Cambria Math" w:eastAsiaTheme="minorEastAsia" w:hAnsi="Cambria Math" w:cstheme="minorBidi"/>
                                  <w:i/>
                                  <w:iCs/>
                                  <w:color w:val="000000" w:themeColor="text1"/>
                                  <w:kern w:val="24"/>
                                  <w:sz w:val="22"/>
                                  <w:szCs w:val="36"/>
                                </w:rPr>
                              </m:ctrlPr>
                            </m:sSubPr>
                            <m:e>
                              <m:r>
                                <w:rPr>
                                  <w:rFonts w:ascii="Cambria Math" w:eastAsiaTheme="minorEastAsia" w:hAnsi="Cambria Math" w:cstheme="minorBidi"/>
                                  <w:color w:val="000000" w:themeColor="text1"/>
                                  <w:kern w:val="24"/>
                                  <w:sz w:val="22"/>
                                  <w:szCs w:val="36"/>
                                </w:rPr>
                                <m:t>t</m:t>
                              </m:r>
                            </m:e>
                            <m:sub>
                              <m:r>
                                <w:rPr>
                                  <w:rFonts w:ascii="Cambria Math" w:eastAsiaTheme="minorEastAsia" w:hAnsi="Cambria Math" w:cstheme="minorBidi"/>
                                  <w:color w:val="000000" w:themeColor="text1"/>
                                  <w:kern w:val="24"/>
                                  <w:sz w:val="22"/>
                                  <w:szCs w:val="36"/>
                                </w:rPr>
                                <m:t>BeamCentre</m:t>
                              </m:r>
                            </m:sub>
                          </m:sSub>
                        </m:sub>
                      </m:sSub>
                    </m:e>
                  </m:acc>
                </m:e>
              </m:d>
            </m:den>
          </m:f>
        </m:oMath>
      </m:oMathPara>
    </w:p>
    <w:p w14:paraId="4CDAA9A5" w14:textId="39435953" w:rsidR="00E90CD5" w:rsidRPr="00E90CD5" w:rsidRDefault="00E41B2F" w:rsidP="00B77974">
      <w:pPr>
        <w:rPr>
          <w:sz w:val="22"/>
          <w:szCs w:val="22"/>
          <w:lang w:val="en-US"/>
        </w:rPr>
      </w:pPr>
      <m:oMathPara>
        <m:oMath>
          <m:sSub>
            <m:sSubPr>
              <m:ctrlPr>
                <w:rPr>
                  <w:rFonts w:ascii="Cambria Math" w:eastAsiaTheme="minorEastAsia" w:hAnsi="Cambria Math" w:cstheme="minorBidi"/>
                  <w:i/>
                  <w:iCs/>
                  <w:color w:val="000000" w:themeColor="text1"/>
                  <w:kern w:val="24"/>
                  <w:sz w:val="22"/>
                  <w:szCs w:val="22"/>
                </w:rPr>
              </m:ctrlPr>
            </m:sSubPr>
            <m:e>
              <m:r>
                <w:rPr>
                  <w:rFonts w:ascii="Cambria Math" w:eastAsiaTheme="minorEastAsia" w:hAnsi="Cambria Math" w:cstheme="minorBidi"/>
                  <w:color w:val="000000" w:themeColor="text1"/>
                  <w:kern w:val="24"/>
                  <w:sz w:val="22"/>
                  <w:szCs w:val="22"/>
                </w:rPr>
                <m:t>f</m:t>
              </m:r>
            </m:e>
            <m:sub>
              <m:r>
                <w:rPr>
                  <w:rFonts w:ascii="Cambria Math" w:eastAsiaTheme="minorEastAsia" w:hAnsi="Cambria Math" w:cstheme="minorBidi"/>
                  <w:color w:val="000000" w:themeColor="text1"/>
                  <w:kern w:val="24"/>
                  <w:sz w:val="22"/>
                  <w:szCs w:val="22"/>
                </w:rPr>
                <m:t>Common</m:t>
              </m:r>
            </m:sub>
          </m:sSub>
          <m:r>
            <w:rPr>
              <w:rFonts w:ascii="Cambria Math" w:eastAsiaTheme="minorEastAsia" w:hAnsi="Cambria Math" w:cstheme="minorBidi"/>
              <w:color w:val="000000" w:themeColor="text1"/>
              <w:kern w:val="24"/>
              <w:sz w:val="22"/>
              <w:szCs w:val="22"/>
            </w:rPr>
            <m:t>(t)</m:t>
          </m:r>
          <m:r>
            <m:rPr>
              <m:sty m:val="p"/>
            </m:rPr>
            <w:rPr>
              <w:rFonts w:ascii="Cambria Math" w:eastAsiaTheme="minorEastAsia"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sSub>
                <m:sSubPr>
                  <m:ctrlPr>
                    <w:rPr>
                      <w:rFonts w:ascii="Cambria Math" w:eastAsiaTheme="minorEastAsia" w:hAnsi="Cambria Math" w:cstheme="minorBidi"/>
                      <w:i/>
                      <w:iCs/>
                      <w:color w:val="000000" w:themeColor="text1"/>
                      <w:kern w:val="24"/>
                      <w:sz w:val="22"/>
                      <w:szCs w:val="22"/>
                    </w:rPr>
                  </m:ctrlPr>
                </m:sSubPr>
                <m:e>
                  <m:r>
                    <w:rPr>
                      <w:rFonts w:ascii="Cambria Math" w:eastAsiaTheme="minorEastAsia" w:hAnsi="Cambria Math" w:cstheme="minorBidi"/>
                      <w:color w:val="000000" w:themeColor="text1"/>
                      <w:kern w:val="24"/>
                      <w:sz w:val="22"/>
                      <w:szCs w:val="22"/>
                    </w:rPr>
                    <m:t>f</m:t>
                  </m:r>
                </m:e>
                <m:sub>
                  <m:r>
                    <w:rPr>
                      <w:rFonts w:ascii="Cambria Math" w:eastAsiaTheme="minorEastAsia" w:hAnsi="Cambria Math" w:cstheme="minorBidi"/>
                      <w:color w:val="000000" w:themeColor="text1"/>
                      <w:kern w:val="24"/>
                      <w:sz w:val="22"/>
                      <w:szCs w:val="22"/>
                    </w:rPr>
                    <m:t>c</m:t>
                  </m:r>
                </m:sub>
              </m:sSub>
              <m:r>
                <w:rPr>
                  <w:rFonts w:ascii="Cambria Math" w:eastAsiaTheme="minorEastAsia" w:hAnsi="Cambria Math" w:cstheme="minorBidi"/>
                  <w:color w:val="000000" w:themeColor="text1"/>
                  <w:kern w:val="24"/>
                  <w:sz w:val="22"/>
                  <w:szCs w:val="22"/>
                </w:rPr>
                <m:t>.V</m:t>
              </m:r>
              <m:d>
                <m:dPr>
                  <m:ctrlPr>
                    <w:rPr>
                      <w:rFonts w:ascii="Cambria Math" w:eastAsiaTheme="minorEastAsia" w:hAnsi="Cambria Math" w:cstheme="minorBidi"/>
                      <w:i/>
                      <w:iCs/>
                      <w:color w:val="000000" w:themeColor="text1"/>
                      <w:kern w:val="24"/>
                      <w:sz w:val="22"/>
                      <w:szCs w:val="22"/>
                    </w:rPr>
                  </m:ctrlPr>
                </m:dPr>
                <m:e>
                  <m:r>
                    <w:rPr>
                      <w:rFonts w:ascii="Cambria Math" w:eastAsiaTheme="minorEastAsia" w:hAnsi="Cambria Math" w:cstheme="minorBidi"/>
                      <w:color w:val="000000" w:themeColor="text1"/>
                      <w:kern w:val="24"/>
                      <w:sz w:val="22"/>
                      <w:szCs w:val="22"/>
                    </w:rPr>
                    <m:t>t</m:t>
                  </m:r>
                </m:e>
              </m:d>
            </m:num>
            <m:den>
              <m:r>
                <w:rPr>
                  <w:rFonts w:ascii="Cambria Math" w:eastAsiaTheme="minorEastAsia" w:hAnsi="Cambria Math" w:cstheme="minorBidi"/>
                  <w:color w:val="000000" w:themeColor="text1"/>
                  <w:kern w:val="24"/>
                  <w:sz w:val="22"/>
                  <w:szCs w:val="22"/>
                </w:rPr>
                <m:t>c</m:t>
              </m:r>
            </m:den>
          </m:f>
        </m:oMath>
      </m:oMathPara>
    </w:p>
    <w:p w14:paraId="15ED0F9E" w14:textId="37BB42FA" w:rsidR="00B77974" w:rsidRDefault="00B77974" w:rsidP="00B77974">
      <w:pPr>
        <w:jc w:val="center"/>
        <w:rPr>
          <w:lang w:val="en-US"/>
        </w:rPr>
      </w:pPr>
      <w:r w:rsidRPr="00B77974">
        <w:rPr>
          <w:noProof/>
          <w:lang w:val="en-US"/>
        </w:rPr>
        <mc:AlternateContent>
          <mc:Choice Requires="wps">
            <w:drawing>
              <wp:anchor distT="45720" distB="45720" distL="114300" distR="114300" simplePos="0" relativeHeight="251665408" behindDoc="0" locked="0" layoutInCell="1" allowOverlap="1" wp14:anchorId="39587637" wp14:editId="0A10929A">
                <wp:simplePos x="0" y="0"/>
                <wp:positionH relativeFrom="column">
                  <wp:align>center</wp:align>
                </wp:positionH>
                <wp:positionV relativeFrom="paragraph">
                  <wp:posOffset>182880</wp:posOffset>
                </wp:positionV>
                <wp:extent cx="2360930" cy="1384935"/>
                <wp:effectExtent l="0" t="0" r="27940" b="2476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385248"/>
                        </a:xfrm>
                        <a:prstGeom prst="rect">
                          <a:avLst/>
                        </a:prstGeom>
                        <a:solidFill>
                          <a:srgbClr val="FFFFFF"/>
                        </a:solidFill>
                        <a:ln w="9525">
                          <a:solidFill>
                            <a:srgbClr val="000000"/>
                          </a:solidFill>
                          <a:miter lim="800000"/>
                          <a:headEnd/>
                          <a:tailEnd/>
                        </a:ln>
                      </wps:spPr>
                      <wps:txbx>
                        <w:txbxContent>
                          <w:p w14:paraId="4ACD98B6" w14:textId="5C03FDEC" w:rsidR="00BF25E2" w:rsidRDefault="00BF25E2">
                            <w:r w:rsidRPr="00B77974">
                              <w:rPr>
                                <w:noProof/>
                                <w:lang w:val="en-US"/>
                              </w:rPr>
                              <w:drawing>
                                <wp:inline distT="0" distB="0" distL="0" distR="0" wp14:anchorId="0D2774BB" wp14:editId="0CE97960">
                                  <wp:extent cx="2233930" cy="136718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33930" cy="136718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39587637" id="_x0000_s1032" type="#_x0000_t202" style="position:absolute;left:0;text-align:left;margin-left:0;margin-top:14.4pt;width:185.9pt;height:109.05pt;z-index:251665408;visibility:visible;mso-wrap-style:square;mso-width-percent:400;mso-height-percent:0;mso-wrap-distance-left:9pt;mso-wrap-distance-top:3.6pt;mso-wrap-distance-right:9pt;mso-wrap-distance-bottom:3.6pt;mso-position-horizontal:center;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">
                <v:textbox>
                  <w:txbxContent>
                    <w:p w14:paraId="4ACD98B6" w14:textId="5C03FDEC" w:rsidR="00BF25E2" w:rsidRDefault="00BF25E2">
                      <w:r w:rsidRPr="00B77974">
                        <w:rPr>
                          <w:noProof/>
                          <w:lang w:val="en-US"/>
                        </w:rPr>
                        <w:drawing>
                          <wp:inline distT="0" distB="0" distL="0" distR="0" wp14:anchorId="0D2774BB" wp14:editId="0CE97960">
                            <wp:extent cx="2233930" cy="136718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33930" cy="1367183"/>
                                    </a:xfrm>
                                    <a:prstGeom prst="rect">
                                      <a:avLst/>
                                    </a:prstGeom>
                                    <a:noFill/>
                                    <a:ln>
                                      <a:noFill/>
                                    </a:ln>
                                  </pic:spPr>
                                </pic:pic>
                              </a:graphicData>
                            </a:graphic>
                          </wp:inline>
                        </w:drawing>
                      </w:r>
                    </w:p>
                  </w:txbxContent>
                </v:textbox>
                <w10:wrap type="square"/>
              </v:shape>
            </w:pict>
          </mc:Fallback>
        </mc:AlternateContent>
      </w:r>
    </w:p>
    <w:p w14:paraId="260540FF" w14:textId="77777777" w:rsidR="00DA5E64" w:rsidRDefault="00DA5E64" w:rsidP="00B77974">
      <w:pPr>
        <w:jc w:val="center"/>
        <w:rPr>
          <w:lang w:val="en-US"/>
        </w:rPr>
      </w:pPr>
    </w:p>
    <w:p w14:paraId="427CEFAC" w14:textId="77777777" w:rsidR="00B77974" w:rsidRDefault="00B77974" w:rsidP="00B77974">
      <w:pPr>
        <w:jc w:val="center"/>
        <w:rPr>
          <w:lang w:val="en-US"/>
        </w:rPr>
      </w:pPr>
    </w:p>
    <w:p w14:paraId="4E037A11" w14:textId="77777777" w:rsidR="00B77974" w:rsidRDefault="00B77974" w:rsidP="00B77974">
      <w:pPr>
        <w:jc w:val="center"/>
        <w:rPr>
          <w:lang w:val="en-US"/>
        </w:rPr>
      </w:pPr>
    </w:p>
    <w:p w14:paraId="766EBD2F" w14:textId="77777777" w:rsidR="00B77974" w:rsidRDefault="00B77974" w:rsidP="00B77974">
      <w:pPr>
        <w:jc w:val="center"/>
        <w:rPr>
          <w:lang w:val="en-US"/>
        </w:rPr>
      </w:pPr>
    </w:p>
    <w:p w14:paraId="38D4C984" w14:textId="77777777" w:rsidR="00B77974" w:rsidRDefault="00B77974" w:rsidP="00B77974">
      <w:pPr>
        <w:rPr>
          <w:lang w:val="en-US"/>
        </w:rPr>
      </w:pPr>
    </w:p>
    <w:p w14:paraId="549C9B20" w14:textId="77777777" w:rsidR="00DA5E64" w:rsidRDefault="00DA5E64" w:rsidP="00B77974">
      <w:pPr>
        <w:jc w:val="center"/>
        <w:rPr>
          <w:b/>
          <w:i/>
          <w:lang w:val="en-US"/>
        </w:rPr>
      </w:pPr>
    </w:p>
    <w:p w14:paraId="25B02F76" w14:textId="5906FCFE" w:rsidR="00B77974" w:rsidRPr="00B77974" w:rsidRDefault="00B77974" w:rsidP="00B77974">
      <w:pPr>
        <w:jc w:val="center"/>
        <w:rPr>
          <w:b/>
          <w:i/>
          <w:lang w:val="en-US"/>
        </w:rPr>
      </w:pPr>
      <w:r>
        <w:rPr>
          <w:b/>
          <w:i/>
          <w:lang w:val="en-US"/>
        </w:rPr>
        <w:t>Figure 10</w:t>
      </w:r>
      <w:r w:rsidRPr="00B77974">
        <w:rPr>
          <w:b/>
          <w:i/>
          <w:lang w:val="en-US"/>
        </w:rPr>
        <w:t xml:space="preserve">: LEO </w:t>
      </w:r>
      <w:r>
        <w:rPr>
          <w:b/>
          <w:i/>
          <w:lang w:val="en-US"/>
        </w:rPr>
        <w:t xml:space="preserve">Earth-fixed </w:t>
      </w:r>
      <w:r w:rsidRPr="00B77974">
        <w:rPr>
          <w:b/>
          <w:i/>
          <w:lang w:val="en-US"/>
        </w:rPr>
        <w:t>beam scenario</w:t>
      </w:r>
    </w:p>
    <w:p w14:paraId="5643AB8D" w14:textId="77777777" w:rsidR="00B77974" w:rsidRDefault="00B77974" w:rsidP="00B77974">
      <w:pPr>
        <w:rPr>
          <w:lang w:val="en-US"/>
        </w:rPr>
      </w:pPr>
    </w:p>
    <w:p w14:paraId="384AFCA7" w14:textId="0B8C6364" w:rsidR="00B77974" w:rsidRDefault="00060DA2" w:rsidP="00B77974">
      <w:pPr>
        <w:rPr>
          <w:i/>
          <w:lang w:val="en-US"/>
        </w:rPr>
      </w:pPr>
      <w:r>
        <w:rPr>
          <w:b/>
          <w:i/>
          <w:lang w:val="en-US"/>
        </w:rPr>
        <w:t>Proposal 7</w:t>
      </w:r>
      <w:r w:rsidR="00B77974" w:rsidRPr="007D5900">
        <w:rPr>
          <w:b/>
          <w:i/>
          <w:lang w:val="en-US"/>
        </w:rPr>
        <w:t>:</w:t>
      </w:r>
      <w:r w:rsidR="00B77974" w:rsidRPr="007D5900">
        <w:rPr>
          <w:i/>
          <w:lang w:val="en-US"/>
        </w:rPr>
        <w:t xml:space="preserve"> In case the gNB pre-compensate the common Doppler shift </w:t>
      </w:r>
      <w:r w:rsidR="00B77974">
        <w:rPr>
          <w:i/>
          <w:lang w:val="en-US"/>
        </w:rPr>
        <w:t xml:space="preserve">on the access link </w:t>
      </w:r>
      <w:r w:rsidR="00B77974" w:rsidRPr="007D5900">
        <w:rPr>
          <w:i/>
          <w:lang w:val="en-US"/>
        </w:rPr>
        <w:t>w.r.t. center of the beam, the beam-specific common Doppler shift value is broadcast on the NTN SIB</w:t>
      </w:r>
      <w:r w:rsidR="00B77974">
        <w:rPr>
          <w:i/>
          <w:lang w:val="en-US"/>
        </w:rPr>
        <w:t xml:space="preserve"> for </w:t>
      </w:r>
      <w:r w:rsidR="00111064">
        <w:rPr>
          <w:i/>
          <w:lang w:val="en-US"/>
        </w:rPr>
        <w:t>earth-</w:t>
      </w:r>
      <w:r w:rsidR="00B77974">
        <w:rPr>
          <w:i/>
          <w:lang w:val="en-US"/>
        </w:rPr>
        <w:t>moving beam</w:t>
      </w:r>
      <w:r w:rsidR="00E44242" w:rsidRPr="00E44242">
        <w:rPr>
          <w:lang w:val="en-US"/>
        </w:rPr>
        <w:t>.</w:t>
      </w:r>
    </w:p>
    <w:p w14:paraId="345B9409" w14:textId="0C104DF7" w:rsidR="00B77974" w:rsidRPr="00B77974" w:rsidRDefault="00060DA2" w:rsidP="00902288">
      <w:pPr>
        <w:rPr>
          <w:i/>
          <w:lang w:val="en-US"/>
        </w:rPr>
      </w:pPr>
      <w:r>
        <w:rPr>
          <w:b/>
          <w:i/>
          <w:lang w:val="en-US"/>
        </w:rPr>
        <w:lastRenderedPageBreak/>
        <w:t>Proposal 8</w:t>
      </w:r>
      <w:r w:rsidR="00B77974" w:rsidRPr="007D5900">
        <w:rPr>
          <w:b/>
          <w:i/>
          <w:lang w:val="en-US"/>
        </w:rPr>
        <w:t>:</w:t>
      </w:r>
      <w:r w:rsidR="00B77974" w:rsidRPr="007D5900">
        <w:rPr>
          <w:i/>
          <w:lang w:val="en-US"/>
        </w:rPr>
        <w:t xml:space="preserve"> In case the gNB pre-compensate the common Doppler shift </w:t>
      </w:r>
      <w:r w:rsidR="00B77974">
        <w:rPr>
          <w:i/>
          <w:lang w:val="en-US"/>
        </w:rPr>
        <w:t xml:space="preserve">on the access link </w:t>
      </w:r>
      <w:r w:rsidR="00B77974" w:rsidRPr="007D5900">
        <w:rPr>
          <w:i/>
          <w:lang w:val="en-US"/>
        </w:rPr>
        <w:t xml:space="preserve">w.r.t. center of the beam, the beam-specific </w:t>
      </w:r>
      <w:r w:rsidR="00B77974">
        <w:rPr>
          <w:i/>
          <w:lang w:val="en-US"/>
        </w:rPr>
        <w:t>ECEF co-ordinates of a fixed Reference Point (RP)</w:t>
      </w:r>
      <w:r w:rsidR="00B77974" w:rsidRPr="007D5900">
        <w:rPr>
          <w:i/>
          <w:lang w:val="en-US"/>
        </w:rPr>
        <w:t xml:space="preserve"> </w:t>
      </w:r>
      <w:r w:rsidR="00B77974">
        <w:rPr>
          <w:i/>
          <w:lang w:val="en-US"/>
        </w:rPr>
        <w:t xml:space="preserve">corresponding to the beam centre </w:t>
      </w:r>
      <w:r w:rsidR="00B77974" w:rsidRPr="007D5900">
        <w:rPr>
          <w:i/>
          <w:lang w:val="en-US"/>
        </w:rPr>
        <w:t>is broadcast on the NTN SIB</w:t>
      </w:r>
      <w:r w:rsidR="00B77974">
        <w:rPr>
          <w:i/>
          <w:lang w:val="en-US"/>
        </w:rPr>
        <w:t xml:space="preserve"> for earth-fixed beam</w:t>
      </w:r>
      <w:r w:rsidR="00B77974" w:rsidRPr="007D5900">
        <w:rPr>
          <w:i/>
          <w:lang w:val="en-US"/>
        </w:rPr>
        <w:t xml:space="preserve">. </w:t>
      </w:r>
    </w:p>
    <w:p w14:paraId="6C31EBDC" w14:textId="77777777" w:rsidR="00093B92" w:rsidRPr="00093B92" w:rsidRDefault="00093B92" w:rsidP="00225FE0">
      <w:pPr>
        <w:pStyle w:val="BodyText"/>
      </w:pPr>
    </w:p>
    <w:bookmarkEnd w:id="2"/>
    <w:p w14:paraId="481B26CA" w14:textId="77777777" w:rsidR="002D44AF" w:rsidRPr="00FE0E3F" w:rsidRDefault="002D44AF" w:rsidP="002D44AF">
      <w:pPr>
        <w:pStyle w:val="Heading1"/>
        <w:rPr>
          <w:rFonts w:cs="Arial"/>
          <w:lang w:eastAsia="zh-TW"/>
        </w:rPr>
      </w:pPr>
      <w:r w:rsidRPr="00FE0E3F">
        <w:rPr>
          <w:rFonts w:cs="Arial"/>
        </w:rPr>
        <w:t>Conclusion</w:t>
      </w:r>
    </w:p>
    <w:p w14:paraId="61E3EF02" w14:textId="26AAF67F" w:rsidR="004F402C" w:rsidRDefault="004F402C" w:rsidP="007279AC">
      <w:pPr>
        <w:spacing w:line="276" w:lineRule="auto"/>
        <w:rPr>
          <w:rFonts w:eastAsia="SimSun"/>
          <w:lang w:val="en-US"/>
        </w:rPr>
      </w:pPr>
      <w:r w:rsidRPr="00744F5A">
        <w:rPr>
          <w:rFonts w:eastAsia="SimSun"/>
          <w:lang w:val="en-US"/>
        </w:rPr>
        <w:t xml:space="preserve">In this contribution, we summarize issues and discuss impact on specifications for solutions for </w:t>
      </w:r>
      <w:r w:rsidR="00935CAA">
        <w:rPr>
          <w:rFonts w:eastAsia="SimSun"/>
          <w:lang w:val="en-US"/>
        </w:rPr>
        <w:t xml:space="preserve">UL time and frequency </w:t>
      </w:r>
      <w:r w:rsidR="003E2CD1">
        <w:rPr>
          <w:rFonts w:eastAsia="SimSun"/>
          <w:lang w:val="en-US"/>
        </w:rPr>
        <w:t>synchronization</w:t>
      </w:r>
      <w:r w:rsidRPr="00744F5A">
        <w:rPr>
          <w:rFonts w:eastAsia="SimSun"/>
          <w:lang w:val="en-US"/>
        </w:rPr>
        <w:t xml:space="preserve">. </w:t>
      </w:r>
    </w:p>
    <w:p w14:paraId="114B6416" w14:textId="77777777" w:rsidR="00051441" w:rsidRPr="00536596" w:rsidRDefault="00051441" w:rsidP="00051441">
      <w:pPr>
        <w:pStyle w:val="BodyText"/>
        <w:rPr>
          <w:i/>
          <w:lang w:val="en-US"/>
        </w:rPr>
      </w:pPr>
      <w:r>
        <w:rPr>
          <w:b/>
          <w:i/>
        </w:rPr>
        <w:t>Observation</w:t>
      </w:r>
      <w:r w:rsidRPr="00536596">
        <w:rPr>
          <w:b/>
          <w:i/>
        </w:rPr>
        <w:t xml:space="preserve"> </w:t>
      </w:r>
      <w:r>
        <w:rPr>
          <w:b/>
          <w:i/>
        </w:rPr>
        <w:t>1</w:t>
      </w:r>
      <w:r w:rsidRPr="00536596">
        <w:rPr>
          <w:i/>
        </w:rPr>
        <w:t>:</w:t>
      </w:r>
      <w:r w:rsidRPr="00536596">
        <w:rPr>
          <w:i/>
          <w:lang w:val="en-US"/>
        </w:rPr>
        <w:t xml:space="preserve"> UE pre-compensation of satellite delay </w:t>
      </w:r>
      <w:r>
        <w:rPr>
          <w:i/>
          <w:lang w:val="en-US"/>
        </w:rPr>
        <w:t>within an accuracy of</w:t>
      </w:r>
      <w:r w:rsidRPr="00536596">
        <w:rPr>
          <w:i/>
          <w:lang w:val="en-US"/>
        </w:rPr>
        <w:t xml:space="preserve">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oMath>
      <w:r w:rsidRPr="00536596">
        <w:rPr>
          <w:i/>
          <w:lang w:val="en-US"/>
        </w:rPr>
        <w:t xml:space="preserve">  of RACH preamble forma</w:t>
      </w:r>
      <w:r>
        <w:rPr>
          <w:i/>
          <w:lang w:val="en-US"/>
        </w:rPr>
        <w:t xml:space="preserve">t corresponding to a </w:t>
      </w:r>
      <w:r w:rsidRPr="00536596">
        <w:rPr>
          <w:i/>
          <w:lang w:val="en-US"/>
        </w:rPr>
        <w:t xml:space="preserve">satellite position accuracy (ΔU) </w:t>
      </w:r>
      <w:r>
        <w:rPr>
          <w:i/>
          <w:lang w:val="en-US"/>
        </w:rPr>
        <w:t xml:space="preserve">of </w:t>
      </w:r>
      <w:r w:rsidRPr="00536596">
        <w:rPr>
          <w:i/>
          <w:lang w:val="en-US"/>
        </w:rPr>
        <w:t xml:space="preserve">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r>
          <w:rPr>
            <w:rFonts w:ascii="Cambria Math" w:hAnsi="Cambria Math"/>
            <w:lang w:val="en-US"/>
          </w:rPr>
          <m:t>c</m:t>
        </m:r>
      </m:oMath>
      <w:r w:rsidRPr="00536596">
        <w:rPr>
          <w:i/>
          <w:lang w:val="en-US"/>
        </w:rPr>
        <w:t xml:space="preserve">  </w:t>
      </w:r>
      <w:r>
        <w:rPr>
          <w:i/>
          <w:lang w:val="en-US"/>
        </w:rPr>
        <w:t>is sufficient for UL time synchronization</w:t>
      </w:r>
    </w:p>
    <w:p w14:paraId="144B5079" w14:textId="77777777" w:rsidR="00051441" w:rsidRPr="00536596" w:rsidRDefault="00051441" w:rsidP="00051441">
      <w:pPr>
        <w:pStyle w:val="BodyText"/>
        <w:numPr>
          <w:ilvl w:val="0"/>
          <w:numId w:val="14"/>
        </w:numPr>
        <w:rPr>
          <w:i/>
          <w:lang w:val="en-US"/>
        </w:rPr>
      </w:pPr>
      <w:r w:rsidRPr="00536596">
        <w:rPr>
          <w:i/>
          <w:lang w:val="en-US"/>
        </w:rPr>
        <w:t xml:space="preserve">For FR1, </w:t>
      </w:r>
      <m:oMath>
        <m:r>
          <w:rPr>
            <w:rFonts w:ascii="Cambria Math" w:hAnsi="Cambria Math"/>
            <w:lang w:val="en-US"/>
          </w:rPr>
          <m:t>∆U&lt;±7735 m</m:t>
        </m:r>
      </m:oMath>
      <w:r w:rsidRPr="00536596">
        <w:rPr>
          <w:i/>
          <w:lang w:val="en-US"/>
        </w:rPr>
        <w:t xml:space="preserve">. </w:t>
      </w:r>
    </w:p>
    <w:p w14:paraId="285AF971" w14:textId="77777777" w:rsidR="00051441" w:rsidRDefault="00051441" w:rsidP="00051441">
      <w:pPr>
        <w:pStyle w:val="BodyText"/>
        <w:numPr>
          <w:ilvl w:val="0"/>
          <w:numId w:val="14"/>
        </w:numPr>
        <w:rPr>
          <w:i/>
          <w:lang w:val="en-US"/>
        </w:rPr>
      </w:pPr>
      <w:r w:rsidRPr="00536596">
        <w:rPr>
          <w:i/>
          <w:lang w:val="en-US"/>
        </w:rPr>
        <w:t xml:space="preserve">For FR2, </w:t>
      </w:r>
      <m:oMath>
        <m:r>
          <w:rPr>
            <w:rFonts w:ascii="Cambria Math" w:hAnsi="Cambria Math"/>
            <w:lang w:val="en-US"/>
          </w:rPr>
          <m:t>∆U&lt;±378 m</m:t>
        </m:r>
      </m:oMath>
      <w:r w:rsidRPr="00536596">
        <w:rPr>
          <w:i/>
          <w:lang w:val="en-US"/>
        </w:rPr>
        <w:t xml:space="preserve">. </w:t>
      </w:r>
    </w:p>
    <w:p w14:paraId="24E63AA0" w14:textId="77777777" w:rsidR="00051441" w:rsidRDefault="00051441" w:rsidP="00051441">
      <w:pPr>
        <w:pStyle w:val="BodyText"/>
        <w:rPr>
          <w:i/>
          <w:lang w:val="en-US"/>
        </w:rPr>
      </w:pPr>
      <w:r>
        <w:rPr>
          <w:b/>
          <w:i/>
        </w:rPr>
        <w:t>Observation 2</w:t>
      </w:r>
      <w:r w:rsidRPr="007469A0">
        <w:rPr>
          <w:b/>
          <w:i/>
        </w:rPr>
        <w:t>:</w:t>
      </w:r>
      <w:r w:rsidRPr="007469A0">
        <w:rPr>
          <w:i/>
        </w:rPr>
        <w:t xml:space="preserve"> </w:t>
      </w:r>
      <w:r w:rsidRPr="00536596">
        <w:rPr>
          <w:i/>
          <w:lang w:val="en-US"/>
        </w:rPr>
        <w:t>UE pre</w:t>
      </w:r>
      <w:r>
        <w:rPr>
          <w:i/>
          <w:lang w:val="en-US"/>
        </w:rPr>
        <w:t>-compensation of satellite Doppler shift</w:t>
      </w:r>
      <w:r w:rsidRPr="00536596">
        <w:rPr>
          <w:i/>
          <w:lang w:val="en-US"/>
        </w:rPr>
        <w:t xml:space="preserve"> </w:t>
      </w:r>
      <w:r>
        <w:rPr>
          <w:i/>
          <w:lang w:val="en-US"/>
        </w:rPr>
        <w:t xml:space="preserve">within an accuracy of </w:t>
      </w:r>
      <w:r>
        <w:rPr>
          <w:lang w:eastAsia="zh-TW"/>
        </w:rPr>
        <w:t>±</w:t>
      </w:r>
      <w:r w:rsidRPr="00DE0D9A">
        <w:rPr>
          <w:i/>
        </w:rPr>
        <w:t>0.02ppm</w:t>
      </w:r>
      <w:r w:rsidRPr="00536596">
        <w:rPr>
          <w:i/>
          <w:lang w:val="en-US"/>
        </w:rPr>
        <w:t xml:space="preserve"> </w:t>
      </w:r>
      <w:r>
        <w:rPr>
          <w:i/>
        </w:rPr>
        <w:t xml:space="preserve">included in the total frequency error for UL transmission of </w:t>
      </w:r>
      <w:r>
        <w:rPr>
          <w:lang w:eastAsia="zh-TW"/>
        </w:rPr>
        <w:t>±</w:t>
      </w:r>
      <w:r>
        <w:rPr>
          <w:i/>
        </w:rPr>
        <w:t>0.1 ppm</w:t>
      </w:r>
      <w:r>
        <w:rPr>
          <w:i/>
          <w:lang w:val="en-US"/>
        </w:rPr>
        <w:t xml:space="preserve"> is sufficient for UL frequency synchronization. </w:t>
      </w:r>
      <w:r w:rsidRPr="00536596">
        <w:rPr>
          <w:i/>
          <w:lang w:val="en-US"/>
        </w:rPr>
        <w:t xml:space="preserve">In term of satellite position accuracy (ΔU) </w:t>
      </w:r>
      <w:r>
        <w:rPr>
          <w:i/>
          <w:lang w:val="en-US"/>
        </w:rPr>
        <w:t xml:space="preserve">and satellite velocity accuracy </w:t>
      </w:r>
      <w:r>
        <w:rPr>
          <w:lang w:val="en-US"/>
        </w:rPr>
        <w:t>ΔV</w:t>
      </w:r>
      <w:r>
        <w:rPr>
          <w:i/>
          <w:lang w:val="en-US"/>
        </w:rPr>
        <w:t xml:space="preserve">, </w:t>
      </w:r>
      <w:r w:rsidRPr="00536596">
        <w:rPr>
          <w:i/>
          <w:lang w:val="en-US"/>
        </w:rPr>
        <w:t>this corresponds to</w:t>
      </w:r>
      <w:r>
        <w:rPr>
          <w:i/>
          <w:lang w:val="en-US"/>
        </w:rPr>
        <w:t xml:space="preserve"> </w:t>
      </w:r>
      <w:r w:rsidRPr="00536596">
        <w:rPr>
          <w:i/>
          <w:lang w:val="en-US"/>
        </w:rPr>
        <w:t xml:space="preserve">  </w:t>
      </w:r>
    </w:p>
    <w:p w14:paraId="2F63C9B8" w14:textId="77777777" w:rsidR="00051441" w:rsidRPr="00536596" w:rsidRDefault="00051441" w:rsidP="00051441">
      <w:pPr>
        <w:pStyle w:val="BodyText"/>
        <w:numPr>
          <w:ilvl w:val="0"/>
          <w:numId w:val="34"/>
        </w:numPr>
        <w:rPr>
          <w:i/>
          <w:lang w:val="en-US"/>
        </w:rPr>
      </w:pPr>
      <w:r>
        <w:rPr>
          <w:i/>
          <w:lang w:val="en-US"/>
        </w:rPr>
        <w:t>For LEO</w:t>
      </w:r>
    </w:p>
    <w:p w14:paraId="223E62A9" w14:textId="77777777" w:rsidR="00051441" w:rsidRPr="00786D2D" w:rsidRDefault="00051441" w:rsidP="00051441">
      <w:pPr>
        <w:pStyle w:val="BodyText"/>
        <w:numPr>
          <w:ilvl w:val="1"/>
          <w:numId w:val="14"/>
        </w:numPr>
        <w:rPr>
          <w:lang w:val="en-US"/>
        </w:rPr>
      </w:pPr>
      <m:oMath>
        <m:r>
          <w:rPr>
            <w:rFonts w:ascii="Cambria Math" w:hAnsi="Cambria Math"/>
            <w:lang w:val="en-US"/>
          </w:rPr>
          <m:t xml:space="preserve">∆U&lt;±120m  </m:t>
        </m:r>
      </m:oMath>
    </w:p>
    <w:p w14:paraId="4E5BC22D" w14:textId="77777777" w:rsidR="00051441" w:rsidRDefault="00051441" w:rsidP="00051441">
      <w:pPr>
        <w:pStyle w:val="BodyText"/>
        <w:numPr>
          <w:ilvl w:val="1"/>
          <w:numId w:val="14"/>
        </w:numPr>
        <w:rPr>
          <w:lang w:val="en-US"/>
        </w:rPr>
      </w:pPr>
      <m:oMath>
        <m:r>
          <w:rPr>
            <w:rFonts w:ascii="Cambria Math" w:hAnsi="Cambria Math"/>
            <w:lang w:val="en-US"/>
          </w:rPr>
          <m:t>∆V&lt;±1.5 m/sec</m:t>
        </m:r>
      </m:oMath>
    </w:p>
    <w:p w14:paraId="31351333" w14:textId="77777777" w:rsidR="00051441" w:rsidRDefault="00051441" w:rsidP="00051441">
      <w:pPr>
        <w:pStyle w:val="BodyText"/>
        <w:numPr>
          <w:ilvl w:val="0"/>
          <w:numId w:val="34"/>
        </w:numPr>
        <w:rPr>
          <w:i/>
          <w:lang w:val="en-US"/>
        </w:rPr>
      </w:pPr>
      <w:r>
        <w:rPr>
          <w:i/>
          <w:lang w:val="en-US"/>
        </w:rPr>
        <w:t>For GEO</w:t>
      </w:r>
    </w:p>
    <w:p w14:paraId="5C2E5B66" w14:textId="77777777" w:rsidR="00051441" w:rsidRPr="00786D2D" w:rsidRDefault="00051441" w:rsidP="00051441">
      <w:pPr>
        <w:pStyle w:val="BodyText"/>
        <w:numPr>
          <w:ilvl w:val="1"/>
          <w:numId w:val="34"/>
        </w:numPr>
        <w:rPr>
          <w:lang w:val="en-US"/>
        </w:rPr>
      </w:pPr>
      <m:oMath>
        <m:r>
          <w:rPr>
            <w:rFonts w:ascii="Cambria Math" w:hAnsi="Cambria Math"/>
            <w:lang w:val="en-US"/>
          </w:rPr>
          <m:t xml:space="preserve">∆U&lt; ±21 km  </m:t>
        </m:r>
      </m:oMath>
    </w:p>
    <w:p w14:paraId="79754A04" w14:textId="77777777" w:rsidR="00051441" w:rsidRDefault="00051441" w:rsidP="00051441">
      <w:pPr>
        <w:pStyle w:val="BodyText"/>
        <w:numPr>
          <w:ilvl w:val="1"/>
          <w:numId w:val="34"/>
        </w:numPr>
        <w:rPr>
          <w:lang w:val="en-US"/>
        </w:rPr>
      </w:pPr>
      <m:oMath>
        <m:r>
          <w:rPr>
            <w:rFonts w:ascii="Cambria Math" w:hAnsi="Cambria Math"/>
            <w:lang w:val="en-US"/>
          </w:rPr>
          <m:t>∆V&lt; ±2.7 m/sec</m:t>
        </m:r>
      </m:oMath>
    </w:p>
    <w:p w14:paraId="78E1A957" w14:textId="77777777" w:rsidR="00051441" w:rsidRDefault="00051441" w:rsidP="00051441">
      <w:pPr>
        <w:pStyle w:val="BodyText"/>
        <w:rPr>
          <w:i/>
          <w:lang w:val="en-US"/>
        </w:rPr>
      </w:pPr>
      <w:r w:rsidRPr="008664E6">
        <w:rPr>
          <w:b/>
          <w:i/>
          <w:lang w:val="en-US"/>
        </w:rPr>
        <w:t>Observation 3:</w:t>
      </w:r>
      <w:r w:rsidRPr="008664E6">
        <w:rPr>
          <w:i/>
          <w:lang w:val="en-US"/>
        </w:rPr>
        <w:t xml:space="preserve"> The UE pre-compensation accuracy is mainly dependent on the accuracy of the position and satellite velocity </w:t>
      </w:r>
      <w:r>
        <w:rPr>
          <w:i/>
          <w:lang w:val="en-US"/>
        </w:rPr>
        <w:t>signaled by</w:t>
      </w:r>
      <w:r w:rsidRPr="008664E6">
        <w:rPr>
          <w:i/>
          <w:lang w:val="en-US"/>
        </w:rPr>
        <w:t xml:space="preserve"> the Gateway and </w:t>
      </w:r>
      <w:r>
        <w:rPr>
          <w:i/>
          <w:lang w:val="en-US"/>
        </w:rPr>
        <w:t xml:space="preserve">on </w:t>
      </w:r>
      <w:r w:rsidRPr="008664E6">
        <w:rPr>
          <w:i/>
          <w:lang w:val="en-US"/>
        </w:rPr>
        <w:t>the device</w:t>
      </w:r>
      <w:r>
        <w:rPr>
          <w:i/>
          <w:lang w:val="en-US"/>
        </w:rPr>
        <w:t xml:space="preserve"> propagation accuracy of this information</w:t>
      </w:r>
      <w:r w:rsidRPr="008664E6">
        <w:rPr>
          <w:i/>
          <w:lang w:val="en-US"/>
        </w:rPr>
        <w:t>.</w:t>
      </w:r>
    </w:p>
    <w:p w14:paraId="1F0C9DEE" w14:textId="77777777" w:rsidR="00111064" w:rsidRPr="0041073D" w:rsidRDefault="00111064" w:rsidP="00111064">
      <w:pPr>
        <w:spacing w:after="0"/>
        <w:jc w:val="both"/>
        <w:rPr>
          <w:b/>
        </w:rPr>
      </w:pPr>
      <w:r w:rsidRPr="00207237">
        <w:rPr>
          <w:b/>
          <w:i/>
          <w:szCs w:val="22"/>
        </w:rPr>
        <w:t>Proposal 1</w:t>
      </w:r>
      <w:r w:rsidRPr="00207237">
        <w:rPr>
          <w:i/>
          <w:szCs w:val="22"/>
        </w:rPr>
        <w:t xml:space="preserve">: </w:t>
      </w:r>
      <w:r w:rsidRPr="00DF2B43">
        <w:rPr>
          <w:i/>
        </w:rPr>
        <w:t>The target requirements to achieve for UE uplink pre-compensation assuming access link is in S band are:</w:t>
      </w:r>
    </w:p>
    <w:p w14:paraId="42137938" w14:textId="77777777" w:rsidR="00111064" w:rsidRPr="00DF2B43" w:rsidRDefault="00111064" w:rsidP="00111064">
      <w:pPr>
        <w:pStyle w:val="ListParagraph"/>
        <w:numPr>
          <w:ilvl w:val="0"/>
          <w:numId w:val="46"/>
        </w:numPr>
        <w:spacing w:after="0"/>
        <w:contextualSpacing/>
        <w:jc w:val="both"/>
        <w:rPr>
          <w:i/>
        </w:rPr>
      </w:pPr>
      <w:r>
        <w:rPr>
          <w:i/>
        </w:rPr>
        <w:t>Timing error</w:t>
      </w:r>
      <w:r w:rsidRPr="00DF2B43">
        <w:rPr>
          <w:i/>
        </w:rPr>
        <w:t xml:space="preserve"> at the </w:t>
      </w:r>
      <w:r>
        <w:rPr>
          <w:i/>
        </w:rPr>
        <w:t>satellite</w:t>
      </w:r>
      <w:r w:rsidRPr="00DF2B43">
        <w:rPr>
          <w:i/>
        </w:rPr>
        <w:t xml:space="preserve">  &lt; </w:t>
      </w:r>
      <w:r>
        <w:rPr>
          <w:i/>
        </w:rPr>
        <w:t xml:space="preserve">± </w:t>
      </w:r>
      <w:r>
        <w:rPr>
          <w:rFonts w:ascii="PMingLiU" w:hAnsi="PMingLiU" w:hint="eastAsia"/>
          <w:i/>
          <w:lang w:eastAsia="zh-TW"/>
        </w:rPr>
        <w:t>50</w:t>
      </w:r>
      <w:r w:rsidRPr="00DF2B43">
        <w:rPr>
          <w:i/>
        </w:rPr>
        <w:t xml:space="preserve"> µs </w:t>
      </w:r>
    </w:p>
    <w:p w14:paraId="001E374F" w14:textId="77777777" w:rsidR="00111064" w:rsidRDefault="00111064" w:rsidP="00111064">
      <w:pPr>
        <w:pStyle w:val="ListParagraph"/>
        <w:numPr>
          <w:ilvl w:val="0"/>
          <w:numId w:val="46"/>
        </w:numPr>
        <w:spacing w:after="0"/>
        <w:contextualSpacing/>
        <w:jc w:val="both"/>
        <w:rPr>
          <w:i/>
        </w:rPr>
      </w:pPr>
      <w:r>
        <w:rPr>
          <w:i/>
        </w:rPr>
        <w:t xml:space="preserve">Frequency error </w:t>
      </w:r>
      <w:r w:rsidRPr="00DF2B43">
        <w:rPr>
          <w:i/>
        </w:rPr>
        <w:t xml:space="preserve">at the </w:t>
      </w:r>
      <w:r>
        <w:rPr>
          <w:i/>
        </w:rPr>
        <w:t>satellite</w:t>
      </w:r>
      <w:r w:rsidRPr="00DF2B43">
        <w:rPr>
          <w:i/>
        </w:rPr>
        <w:t xml:space="preserve">  &lt; ±0.02 ppm or ±</w:t>
      </w:r>
      <w:r w:rsidRPr="00BD3C48">
        <w:rPr>
          <w:rFonts w:ascii="PMingLiU" w:hAnsi="PMingLiU" w:hint="eastAsia"/>
          <w:i/>
          <w:lang w:eastAsia="zh-TW"/>
        </w:rPr>
        <w:t xml:space="preserve"> </w:t>
      </w:r>
      <w:r w:rsidRPr="00DF2B43">
        <w:rPr>
          <w:i/>
        </w:rPr>
        <w:t>40 Hz</w:t>
      </w:r>
      <w:r>
        <w:rPr>
          <w:i/>
        </w:rPr>
        <w:t xml:space="preserve"> </w:t>
      </w:r>
      <w:r w:rsidRPr="00DF2B43">
        <w:rPr>
          <w:lang w:eastAsia="zh-TW"/>
        </w:rPr>
        <w:t xml:space="preserve">at </w:t>
      </w:r>
      <w:r w:rsidRPr="00DF2B43">
        <w:rPr>
          <w:i/>
          <w:lang w:eastAsia="zh-TW"/>
        </w:rPr>
        <w:t>f</w:t>
      </w:r>
      <w:r w:rsidRPr="00DF2B43">
        <w:rPr>
          <w:i/>
          <w:vertAlign w:val="subscript"/>
          <w:lang w:eastAsia="zh-TW"/>
        </w:rPr>
        <w:t>c</w:t>
      </w:r>
      <w:r w:rsidRPr="00DF2B43">
        <w:rPr>
          <w:i/>
          <w:lang w:eastAsia="zh-TW"/>
        </w:rPr>
        <w:t xml:space="preserve"> </w:t>
      </w:r>
      <w:r w:rsidRPr="00DF2B43">
        <w:rPr>
          <w:lang w:eastAsia="zh-TW"/>
        </w:rPr>
        <w:t>= 2 GHz</w:t>
      </w:r>
    </w:p>
    <w:p w14:paraId="223C7CA3" w14:textId="77777777" w:rsidR="00111064" w:rsidRPr="00FF3649" w:rsidRDefault="00111064" w:rsidP="00111064">
      <w:pPr>
        <w:spacing w:after="0"/>
        <w:contextualSpacing/>
        <w:jc w:val="both"/>
        <w:rPr>
          <w:i/>
        </w:rPr>
      </w:pPr>
      <w:r w:rsidRPr="00FF3649">
        <w:rPr>
          <w:i/>
        </w:rPr>
        <w:t xml:space="preserve">It is assumed that gNB does pre-compensation and post-compensation of Doppler shift over the feeder link </w:t>
      </w:r>
    </w:p>
    <w:p w14:paraId="05862FC5" w14:textId="45D30897" w:rsidR="00111064" w:rsidRPr="00FF3649" w:rsidRDefault="00111064" w:rsidP="00111064">
      <w:pPr>
        <w:pStyle w:val="BodyText"/>
        <w:rPr>
          <w:i/>
          <w:lang w:val="en-US"/>
        </w:rPr>
      </w:pPr>
      <w:r w:rsidRPr="00FF3649">
        <w:rPr>
          <w:i/>
          <w:lang w:val="en-US"/>
        </w:rPr>
        <w:t xml:space="preserve">For access link in </w:t>
      </w:r>
      <w:r w:rsidR="00055240">
        <w:rPr>
          <w:i/>
          <w:lang w:val="en-US"/>
        </w:rPr>
        <w:t>other bands</w:t>
      </w:r>
      <w:r w:rsidRPr="00FF3649">
        <w:rPr>
          <w:i/>
          <w:lang w:val="en-US"/>
        </w:rPr>
        <w:t xml:space="preserve">, the proposal above can be readily applied with </w:t>
      </w:r>
      <w:r>
        <w:rPr>
          <w:i/>
          <w:lang w:val="en-US"/>
        </w:rPr>
        <w:t>Frequency error</w:t>
      </w:r>
      <w:r w:rsidRPr="00FF3649">
        <w:rPr>
          <w:i/>
          <w:lang w:val="en-US"/>
        </w:rPr>
        <w:t xml:space="preserve"> </w:t>
      </w:r>
      <w:r>
        <w:rPr>
          <w:i/>
          <w:lang w:val="en-US"/>
        </w:rPr>
        <w:t>at the satellite</w:t>
      </w:r>
      <w:r w:rsidRPr="00FF3649">
        <w:rPr>
          <w:i/>
          <w:lang w:val="en-US"/>
        </w:rPr>
        <w:t xml:space="preserve">  &lt; ±0.02 ppm of carrier frequency in these bands.</w:t>
      </w:r>
    </w:p>
    <w:p w14:paraId="7C165899" w14:textId="77777777" w:rsidR="00051441" w:rsidRPr="009D74BF" w:rsidRDefault="00051441" w:rsidP="00051441">
      <w:pPr>
        <w:pStyle w:val="BodyText"/>
        <w:rPr>
          <w:i/>
          <w:lang w:eastAsia="zh-TW"/>
        </w:rPr>
      </w:pPr>
      <w:r>
        <w:rPr>
          <w:b/>
          <w:i/>
          <w:lang w:eastAsia="zh-TW"/>
        </w:rPr>
        <w:t>Proposal 2</w:t>
      </w:r>
      <w:r w:rsidRPr="000806FE">
        <w:rPr>
          <w:b/>
          <w:i/>
          <w:lang w:eastAsia="zh-TW"/>
        </w:rPr>
        <w:t>:</w:t>
      </w:r>
      <w:r w:rsidRPr="000806FE">
        <w:rPr>
          <w:i/>
          <w:lang w:eastAsia="zh-TW"/>
        </w:rPr>
        <w:t xml:space="preserve"> </w:t>
      </w:r>
      <w:r w:rsidRPr="009D74BF">
        <w:rPr>
          <w:i/>
          <w:lang w:eastAsia="zh-TW"/>
        </w:rPr>
        <w:t>The base Station broadcast Position/ Velocity and implicit Time</w:t>
      </w:r>
      <w:r>
        <w:rPr>
          <w:i/>
          <w:lang w:eastAsia="zh-TW"/>
        </w:rPr>
        <w:t xml:space="preserve"> in each beam in the satellite cell</w:t>
      </w:r>
      <w:r w:rsidRPr="009D74BF">
        <w:rPr>
          <w:i/>
          <w:lang w:eastAsia="zh-TW"/>
        </w:rPr>
        <w:t>:</w:t>
      </w:r>
    </w:p>
    <w:p w14:paraId="0051E08B" w14:textId="77777777" w:rsidR="00051441" w:rsidRPr="009D74BF" w:rsidRDefault="00051441" w:rsidP="00051441">
      <w:pPr>
        <w:pStyle w:val="BodyText"/>
        <w:rPr>
          <w:i/>
          <w:lang w:eastAsia="zh-TW"/>
        </w:rPr>
      </w:pPr>
      <w:r w:rsidRPr="009D74BF">
        <w:rPr>
          <w:i/>
          <w:lang w:eastAsia="zh-TW"/>
        </w:rPr>
        <w:t>-</w:t>
      </w:r>
      <w:r w:rsidRPr="009D74BF">
        <w:rPr>
          <w:i/>
          <w:lang w:eastAsia="zh-TW"/>
        </w:rPr>
        <w:tab/>
        <w:t>Satellite location/velocity in ECEF coordinates</w:t>
      </w:r>
    </w:p>
    <w:p w14:paraId="601FEAD1" w14:textId="77777777" w:rsidR="00051441" w:rsidRPr="009D74BF" w:rsidRDefault="00051441" w:rsidP="00051441">
      <w:pPr>
        <w:pStyle w:val="BodyText"/>
        <w:rPr>
          <w:i/>
          <w:lang w:eastAsia="zh-TW"/>
        </w:rPr>
      </w:pPr>
      <w:r w:rsidRPr="009D74BF">
        <w:rPr>
          <w:i/>
          <w:lang w:eastAsia="zh-TW"/>
        </w:rPr>
        <w:t>-</w:t>
      </w:r>
      <w:r w:rsidRPr="009D74BF">
        <w:rPr>
          <w:i/>
          <w:lang w:eastAsia="zh-TW"/>
        </w:rPr>
        <w:tab/>
        <w:t>Validity Time is the end of</w:t>
      </w:r>
      <w:r>
        <w:rPr>
          <w:i/>
          <w:lang w:eastAsia="zh-TW"/>
        </w:rPr>
        <w:t xml:space="preserve"> SFN where SIB was transmitted </w:t>
      </w:r>
      <w:r w:rsidRPr="009D74BF">
        <w:rPr>
          <w:i/>
          <w:lang w:eastAsia="zh-TW"/>
        </w:rPr>
        <w:t>(from the satellite)</w:t>
      </w:r>
    </w:p>
    <w:p w14:paraId="43804837" w14:textId="77777777" w:rsidR="00051441" w:rsidRPr="000806FE" w:rsidRDefault="00051441" w:rsidP="00051441">
      <w:pPr>
        <w:pStyle w:val="BodyText"/>
        <w:rPr>
          <w:i/>
          <w:lang w:eastAsia="zh-TW"/>
        </w:rPr>
      </w:pPr>
      <w:r>
        <w:rPr>
          <w:b/>
          <w:i/>
          <w:lang w:eastAsia="zh-TW"/>
        </w:rPr>
        <w:t>Proposal 3</w:t>
      </w:r>
      <w:r w:rsidRPr="009D74BF">
        <w:rPr>
          <w:b/>
          <w:i/>
          <w:lang w:eastAsia="zh-TW"/>
        </w:rPr>
        <w:t>:</w:t>
      </w:r>
      <w:r>
        <w:rPr>
          <w:i/>
          <w:lang w:eastAsia="zh-TW"/>
        </w:rPr>
        <w:t xml:space="preserve"> Satellite </w:t>
      </w:r>
      <w:r w:rsidRPr="000806FE">
        <w:rPr>
          <w:i/>
          <w:lang w:eastAsia="zh-TW"/>
        </w:rPr>
        <w:t xml:space="preserve">Position and Velocity information </w:t>
      </w:r>
      <w:r>
        <w:rPr>
          <w:i/>
          <w:lang w:eastAsia="zh-TW"/>
        </w:rPr>
        <w:t xml:space="preserve">field sizes broadcast </w:t>
      </w:r>
      <w:r w:rsidRPr="000806FE">
        <w:rPr>
          <w:i/>
          <w:lang w:eastAsia="zh-TW"/>
        </w:rPr>
        <w:t>on SIB with periodicity X</w:t>
      </w:r>
    </w:p>
    <w:p w14:paraId="2B5F4A9C" w14:textId="77777777" w:rsidR="00051441" w:rsidRDefault="00051441" w:rsidP="00051441">
      <w:pPr>
        <w:pStyle w:val="BodyText"/>
        <w:numPr>
          <w:ilvl w:val="0"/>
          <w:numId w:val="12"/>
        </w:numPr>
        <w:rPr>
          <w:i/>
          <w:lang w:eastAsia="zh-TW"/>
        </w:rPr>
      </w:pPr>
      <w:r>
        <w:rPr>
          <w:i/>
          <w:lang w:eastAsia="zh-TW"/>
        </w:rPr>
        <w:t>The field size for position is 84 bits</w:t>
      </w:r>
    </w:p>
    <w:p w14:paraId="01BE1A58" w14:textId="77777777" w:rsidR="00051441" w:rsidRDefault="00051441" w:rsidP="00051441">
      <w:pPr>
        <w:pStyle w:val="BodyText"/>
        <w:numPr>
          <w:ilvl w:val="0"/>
          <w:numId w:val="12"/>
        </w:numPr>
        <w:rPr>
          <w:i/>
          <w:lang w:eastAsia="zh-TW"/>
        </w:rPr>
      </w:pPr>
      <w:r>
        <w:rPr>
          <w:i/>
          <w:lang w:eastAsia="zh-TW"/>
        </w:rPr>
        <w:t>The field size for velocity is 60 bits</w:t>
      </w:r>
    </w:p>
    <w:p w14:paraId="75054302" w14:textId="77777777" w:rsidR="00051441" w:rsidRDefault="00051441" w:rsidP="00051441">
      <w:pPr>
        <w:pStyle w:val="BodyText"/>
        <w:numPr>
          <w:ilvl w:val="0"/>
          <w:numId w:val="12"/>
        </w:numPr>
        <w:rPr>
          <w:i/>
          <w:lang w:eastAsia="zh-TW"/>
        </w:rPr>
      </w:pPr>
      <w:r w:rsidRPr="000806FE">
        <w:rPr>
          <w:i/>
          <w:lang w:eastAsia="zh-TW"/>
        </w:rPr>
        <w:t xml:space="preserve">Value of X </w:t>
      </w:r>
      <w:r>
        <w:rPr>
          <w:i/>
          <w:lang w:eastAsia="zh-TW"/>
        </w:rPr>
        <w:t>– e.g. 200 ms, 500 ms, 1000 ms, 1500 ms, 2000 ms</w:t>
      </w:r>
    </w:p>
    <w:p w14:paraId="5E917808" w14:textId="77777777" w:rsidR="00051441" w:rsidRDefault="00051441" w:rsidP="00051441">
      <w:pPr>
        <w:pStyle w:val="BodyText"/>
        <w:rPr>
          <w:lang w:eastAsia="ko-KR"/>
        </w:rPr>
      </w:pPr>
      <w:r>
        <w:rPr>
          <w:b/>
          <w:i/>
          <w:lang w:eastAsia="ko-KR"/>
        </w:rPr>
        <w:t>Observation 4</w:t>
      </w:r>
      <w:r w:rsidRPr="006D0BB6">
        <w:rPr>
          <w:b/>
          <w:i/>
          <w:lang w:eastAsia="ko-KR"/>
        </w:rPr>
        <w:t>:</w:t>
      </w:r>
      <w:r w:rsidRPr="006D0BB6">
        <w:rPr>
          <w:i/>
          <w:lang w:eastAsia="ko-KR"/>
        </w:rPr>
        <w:t xml:space="preserve"> Timestamp method is suitable for satellite propagation delay only. It requires very accurate internal clock synchronized to GNSS </w:t>
      </w:r>
      <w:r>
        <w:rPr>
          <w:i/>
          <w:lang w:eastAsia="ko-KR"/>
        </w:rPr>
        <w:t xml:space="preserve">with high impact on device hardware and architecture implementation </w:t>
      </w:r>
      <w:r w:rsidRPr="006D0BB6">
        <w:rPr>
          <w:i/>
          <w:lang w:eastAsia="ko-KR"/>
        </w:rPr>
        <w:t>and requires potential RACH design to support large satellite frequency offset</w:t>
      </w:r>
      <w:r>
        <w:rPr>
          <w:lang w:eastAsia="ko-KR"/>
        </w:rPr>
        <w:t>.</w:t>
      </w:r>
    </w:p>
    <w:p w14:paraId="423F26B7" w14:textId="77777777" w:rsidR="00051441" w:rsidRPr="00051441" w:rsidRDefault="00051441" w:rsidP="00051441">
      <w:pPr>
        <w:pStyle w:val="BodyText"/>
        <w:rPr>
          <w:i/>
          <w:lang w:val="en-US" w:eastAsia="ko-KR"/>
        </w:rPr>
      </w:pPr>
      <w:r w:rsidRPr="00051441">
        <w:rPr>
          <w:b/>
          <w:i/>
          <w:lang w:val="en-US" w:eastAsia="ko-KR"/>
        </w:rPr>
        <w:t>Observation 5</w:t>
      </w:r>
      <w:r w:rsidRPr="00051441">
        <w:rPr>
          <w:i/>
          <w:lang w:val="en-US" w:eastAsia="ko-KR"/>
        </w:rPr>
        <w:t>:</w:t>
      </w:r>
      <w:r w:rsidRPr="00051441">
        <w:rPr>
          <w:i/>
        </w:rPr>
        <w:t xml:space="preserve"> </w:t>
      </w:r>
      <w:r w:rsidRPr="00051441">
        <w:rPr>
          <w:i/>
          <w:lang w:val="en-US" w:eastAsia="ko-KR"/>
        </w:rPr>
        <w:t>Satellite position error &lt; 120 m requirement and satellite velocity 1.5 m/s requirement can be met in the device with periodicity of 10 seconds or longer using propagation method based on gravity.</w:t>
      </w:r>
    </w:p>
    <w:p w14:paraId="6D31FCF2" w14:textId="77777777" w:rsidR="00051441" w:rsidRDefault="00051441" w:rsidP="00051441">
      <w:r>
        <w:rPr>
          <w:b/>
          <w:i/>
        </w:rPr>
        <w:lastRenderedPageBreak/>
        <w:t>Proposal 4</w:t>
      </w:r>
      <w:r w:rsidRPr="007469A0">
        <w:rPr>
          <w:b/>
          <w:i/>
        </w:rPr>
        <w:t>:</w:t>
      </w:r>
      <w:r w:rsidRPr="007469A0">
        <w:rPr>
          <w:i/>
        </w:rPr>
        <w:t xml:space="preserve"> </w:t>
      </w:r>
      <w:r>
        <w:rPr>
          <w:i/>
        </w:rPr>
        <w:t xml:space="preserve">for UE with </w:t>
      </w:r>
      <w:r w:rsidRPr="007469A0">
        <w:rPr>
          <w:i/>
        </w:rPr>
        <w:t xml:space="preserve">Autonomous acquisition </w:t>
      </w:r>
      <w:r>
        <w:rPr>
          <w:i/>
        </w:rPr>
        <w:t xml:space="preserve">of the TA, UE shall use TA_offset of half the cyclic prefix </w:t>
      </w:r>
      <w:r w:rsidRPr="007469A0">
        <w:rPr>
          <w:i/>
        </w:rPr>
        <w:t>of PRACH preamble</w:t>
      </w:r>
      <w:r>
        <w:rPr>
          <w:i/>
        </w:rPr>
        <w:t xml:space="preserve"> when applying the TA pre-compensation</w:t>
      </w:r>
      <w:r w:rsidRPr="007469A0">
        <w:rPr>
          <w:i/>
        </w:rPr>
        <w:t>.</w:t>
      </w:r>
    </w:p>
    <w:p w14:paraId="705D430B" w14:textId="77777777" w:rsidR="00051441" w:rsidRDefault="00051441" w:rsidP="00051441">
      <w:pPr>
        <w:pStyle w:val="BodyText"/>
        <w:spacing w:after="0"/>
        <w:rPr>
          <w:i/>
          <w:lang w:eastAsia="ko-KR"/>
        </w:rPr>
      </w:pPr>
      <w:r>
        <w:rPr>
          <w:b/>
          <w:i/>
          <w:lang w:eastAsia="ko-KR"/>
        </w:rPr>
        <w:t>Observation 6</w:t>
      </w:r>
      <w:r w:rsidRPr="00C02515">
        <w:rPr>
          <w:b/>
          <w:i/>
          <w:lang w:eastAsia="ko-KR"/>
        </w:rPr>
        <w:t xml:space="preserve">: </w:t>
      </w:r>
      <w:r>
        <w:rPr>
          <w:i/>
          <w:lang w:eastAsia="ko-KR"/>
        </w:rPr>
        <w:t>Autonomous a</w:t>
      </w:r>
      <w:r w:rsidRPr="00E52EF3">
        <w:rPr>
          <w:i/>
          <w:lang w:eastAsia="ko-KR"/>
        </w:rPr>
        <w:t xml:space="preserve">djustment </w:t>
      </w:r>
      <w:r>
        <w:rPr>
          <w:i/>
          <w:lang w:eastAsia="ko-KR"/>
        </w:rPr>
        <w:t>of the TA before UL transmission by the UE avoids need for frequent TA update due to satellite</w:t>
      </w:r>
      <w:r w:rsidRPr="00C02515">
        <w:rPr>
          <w:i/>
          <w:lang w:eastAsia="ko-KR"/>
        </w:rPr>
        <w:t xml:space="preserve"> time drift</w:t>
      </w:r>
      <w:r>
        <w:rPr>
          <w:i/>
          <w:lang w:eastAsia="ko-KR"/>
        </w:rPr>
        <w:t xml:space="preserve">, which significantly reduces </w:t>
      </w:r>
      <w:r w:rsidRPr="00C02515">
        <w:rPr>
          <w:i/>
          <w:lang w:eastAsia="ko-KR"/>
        </w:rPr>
        <w:t>signaling overhead</w:t>
      </w:r>
      <w:r w:rsidRPr="004E214E">
        <w:rPr>
          <w:i/>
          <w:lang w:eastAsia="ko-KR"/>
        </w:rPr>
        <w:t xml:space="preserve"> in connected mode</w:t>
      </w:r>
      <w:r>
        <w:rPr>
          <w:i/>
          <w:lang w:eastAsia="ko-KR"/>
        </w:rPr>
        <w:t>.</w:t>
      </w:r>
    </w:p>
    <w:p w14:paraId="191A1289" w14:textId="77777777" w:rsidR="00051441" w:rsidRDefault="00051441" w:rsidP="00051441">
      <w:pPr>
        <w:pStyle w:val="BodyText"/>
        <w:spacing w:after="0"/>
        <w:rPr>
          <w:b/>
          <w:i/>
          <w:lang w:eastAsia="ko-KR"/>
        </w:rPr>
      </w:pPr>
    </w:p>
    <w:p w14:paraId="377EDE11" w14:textId="77777777" w:rsidR="00051441" w:rsidRDefault="00051441" w:rsidP="00051441">
      <w:pPr>
        <w:pStyle w:val="BodyText"/>
        <w:spacing w:after="0"/>
        <w:rPr>
          <w:i/>
          <w:lang w:eastAsia="ko-KR"/>
        </w:rPr>
      </w:pPr>
      <w:r>
        <w:rPr>
          <w:b/>
          <w:i/>
          <w:lang w:eastAsia="ko-KR"/>
        </w:rPr>
        <w:t>Proposal 5</w:t>
      </w:r>
      <w:r w:rsidRPr="00DB05DC">
        <w:rPr>
          <w:b/>
          <w:i/>
          <w:lang w:eastAsia="ko-KR"/>
        </w:rPr>
        <w:t xml:space="preserve">: </w:t>
      </w:r>
      <w:r w:rsidRPr="00DB05DC">
        <w:rPr>
          <w:i/>
          <w:lang w:eastAsia="ko-KR"/>
        </w:rPr>
        <w:t xml:space="preserve">The </w:t>
      </w:r>
      <w:r>
        <w:rPr>
          <w:i/>
          <w:lang w:eastAsia="ko-KR"/>
        </w:rPr>
        <w:t xml:space="preserve">connected </w:t>
      </w:r>
      <w:r w:rsidRPr="00DB05DC">
        <w:rPr>
          <w:i/>
          <w:lang w:eastAsia="ko-KR"/>
        </w:rPr>
        <w:t>UE</w:t>
      </w:r>
      <w:r>
        <w:rPr>
          <w:i/>
          <w:lang w:eastAsia="ko-KR"/>
        </w:rPr>
        <w:t xml:space="preserve"> can</w:t>
      </w:r>
      <w:r w:rsidRPr="00DB05DC">
        <w:rPr>
          <w:i/>
          <w:lang w:eastAsia="ko-KR"/>
        </w:rPr>
        <w:t xml:space="preserve"> autonomously </w:t>
      </w:r>
      <w:r>
        <w:rPr>
          <w:i/>
          <w:lang w:eastAsia="ko-KR"/>
        </w:rPr>
        <w:t>adjust</w:t>
      </w:r>
      <w:r w:rsidRPr="00DB05DC">
        <w:rPr>
          <w:i/>
          <w:lang w:eastAsia="ko-KR"/>
        </w:rPr>
        <w:t xml:space="preserve"> the TA to compensate the impact of the timing drift within specified maximum transmission timing error ±T</w:t>
      </w:r>
      <w:r w:rsidRPr="00DB05DC">
        <w:rPr>
          <w:i/>
          <w:vertAlign w:val="subscript"/>
          <w:lang w:eastAsia="ko-KR"/>
        </w:rPr>
        <w:t>e</w:t>
      </w:r>
      <w:r w:rsidRPr="00DB05DC">
        <w:rPr>
          <w:i/>
          <w:lang w:eastAsia="ko-KR"/>
        </w:rPr>
        <w:t xml:space="preserve"> = ± 0.39 μs</w:t>
      </w:r>
      <w:r>
        <w:rPr>
          <w:i/>
          <w:lang w:eastAsia="ko-KR"/>
        </w:rPr>
        <w:t xml:space="preserve"> corresponding to </w:t>
      </w:r>
      <w:r w:rsidRPr="00571808">
        <w:rPr>
          <w:i/>
          <w:lang w:eastAsia="ko-KR"/>
        </w:rPr>
        <w:t>a position error of ±117 m</w:t>
      </w:r>
      <w:r>
        <w:rPr>
          <w:i/>
          <w:lang w:eastAsia="ko-KR"/>
        </w:rPr>
        <w:t>.</w:t>
      </w:r>
    </w:p>
    <w:p w14:paraId="1B1C2A0C" w14:textId="77777777" w:rsidR="00051441" w:rsidRPr="00DB05DC" w:rsidRDefault="00051441" w:rsidP="00051441">
      <w:pPr>
        <w:pStyle w:val="BodyText"/>
        <w:spacing w:after="0"/>
        <w:rPr>
          <w:i/>
          <w:lang w:eastAsia="ko-KR"/>
        </w:rPr>
      </w:pPr>
    </w:p>
    <w:p w14:paraId="3C96EB11" w14:textId="77777777" w:rsidR="00051441" w:rsidRPr="004E2C46" w:rsidRDefault="00051441" w:rsidP="00051441">
      <w:pPr>
        <w:pStyle w:val="BodyText"/>
        <w:spacing w:after="0"/>
        <w:jc w:val="both"/>
        <w:rPr>
          <w:i/>
          <w:lang w:eastAsia="ko-KR"/>
        </w:rPr>
      </w:pPr>
      <w:r>
        <w:rPr>
          <w:b/>
          <w:i/>
          <w:lang w:eastAsia="ko-KR"/>
        </w:rPr>
        <w:t>Observation 7</w:t>
      </w:r>
      <w:r w:rsidRPr="004E2C46">
        <w:rPr>
          <w:b/>
          <w:i/>
          <w:lang w:eastAsia="ko-KR"/>
        </w:rPr>
        <w:t>:</w:t>
      </w:r>
      <w:r w:rsidRPr="004E2C46">
        <w:rPr>
          <w:i/>
          <w:lang w:eastAsia="ko-KR"/>
        </w:rPr>
        <w:t xml:space="preserve"> From UE viewpoint, all Reference Point Options 1, 2, and 3 are equally acceptable as they clearly indicate the expected UE behaviour.  </w:t>
      </w:r>
    </w:p>
    <w:p w14:paraId="0B42C214" w14:textId="77777777" w:rsidR="00051441" w:rsidRPr="00FF50AB" w:rsidRDefault="00051441" w:rsidP="00051441">
      <w:pPr>
        <w:pStyle w:val="BodyText"/>
        <w:spacing w:before="240" w:after="0"/>
        <w:jc w:val="both"/>
        <w:rPr>
          <w:i/>
          <w:lang w:eastAsia="ko-KR"/>
        </w:rPr>
      </w:pPr>
      <w:r>
        <w:rPr>
          <w:b/>
          <w:i/>
          <w:lang w:eastAsia="ko-KR"/>
        </w:rPr>
        <w:t>Observation 8</w:t>
      </w:r>
      <w:r w:rsidRPr="00FF50AB">
        <w:rPr>
          <w:b/>
          <w:i/>
          <w:lang w:eastAsia="ko-KR"/>
        </w:rPr>
        <w:t>:</w:t>
      </w:r>
      <w:r w:rsidRPr="00FF50AB">
        <w:rPr>
          <w:i/>
          <w:lang w:eastAsia="ko-KR"/>
        </w:rPr>
        <w:t xml:space="preserve"> For RP option 1, the common TA drift needs to be indicated b</w:t>
      </w:r>
      <w:r>
        <w:rPr>
          <w:i/>
          <w:lang w:eastAsia="ko-KR"/>
        </w:rPr>
        <w:t>y the network. For RP option 2,</w:t>
      </w:r>
      <w:r w:rsidRPr="00FF50AB">
        <w:rPr>
          <w:i/>
          <w:lang w:eastAsia="ko-KR"/>
        </w:rPr>
        <w:t xml:space="preserve"> common TA drift indication by the network can be avoided.</w:t>
      </w:r>
    </w:p>
    <w:p w14:paraId="328D4403" w14:textId="77777777" w:rsidR="00051441" w:rsidRPr="00AF5E4A" w:rsidRDefault="00051441" w:rsidP="00051441">
      <w:pPr>
        <w:spacing w:before="240"/>
        <w:rPr>
          <w:i/>
        </w:rPr>
      </w:pPr>
      <w:r>
        <w:rPr>
          <w:b/>
          <w:i/>
        </w:rPr>
        <w:t>Proposal 6</w:t>
      </w:r>
      <w:r w:rsidRPr="00AF5E4A">
        <w:rPr>
          <w:i/>
        </w:rPr>
        <w:t>: The connected UE can autonomously predict and pre-compensate  the Doppler shift drift before transmitting on the UL.</w:t>
      </w:r>
    </w:p>
    <w:p w14:paraId="424E0611" w14:textId="77777777" w:rsidR="00051441" w:rsidRDefault="00051441" w:rsidP="00051441">
      <w:pPr>
        <w:rPr>
          <w:i/>
          <w:lang w:val="en-US"/>
        </w:rPr>
      </w:pPr>
      <w:r>
        <w:rPr>
          <w:b/>
          <w:i/>
          <w:lang w:val="en-US"/>
        </w:rPr>
        <w:t>Proposal 7</w:t>
      </w:r>
      <w:r w:rsidRPr="007D5900">
        <w:rPr>
          <w:b/>
          <w:i/>
          <w:lang w:val="en-US"/>
        </w:rPr>
        <w:t>:</w:t>
      </w:r>
      <w:r w:rsidRPr="007D5900">
        <w:rPr>
          <w:i/>
          <w:lang w:val="en-US"/>
        </w:rPr>
        <w:t xml:space="preserve"> In case the gNB pre-compensate the common Doppler shift </w:t>
      </w:r>
      <w:r>
        <w:rPr>
          <w:i/>
          <w:lang w:val="en-US"/>
        </w:rPr>
        <w:t xml:space="preserve">on the access link </w:t>
      </w:r>
      <w:r w:rsidRPr="007D5900">
        <w:rPr>
          <w:i/>
          <w:lang w:val="en-US"/>
        </w:rPr>
        <w:t>w.r.t. center of the beam, the beam-specific common Doppler shift value is broadcast on the NTN SIB</w:t>
      </w:r>
      <w:r>
        <w:rPr>
          <w:i/>
          <w:lang w:val="en-US"/>
        </w:rPr>
        <w:t xml:space="preserve"> for moving beam</w:t>
      </w:r>
      <w:r w:rsidRPr="00E44242">
        <w:rPr>
          <w:lang w:val="en-US"/>
        </w:rPr>
        <w:t>.</w:t>
      </w:r>
    </w:p>
    <w:p w14:paraId="464B7F56" w14:textId="77777777" w:rsidR="00051441" w:rsidRPr="00B77974" w:rsidRDefault="00051441" w:rsidP="00051441">
      <w:pPr>
        <w:rPr>
          <w:i/>
          <w:lang w:val="en-US"/>
        </w:rPr>
      </w:pPr>
      <w:r>
        <w:rPr>
          <w:b/>
          <w:i/>
          <w:lang w:val="en-US"/>
        </w:rPr>
        <w:t>Proposal 8</w:t>
      </w:r>
      <w:r w:rsidRPr="007D5900">
        <w:rPr>
          <w:b/>
          <w:i/>
          <w:lang w:val="en-US"/>
        </w:rPr>
        <w:t>:</w:t>
      </w:r>
      <w:r w:rsidRPr="007D5900">
        <w:rPr>
          <w:i/>
          <w:lang w:val="en-US"/>
        </w:rPr>
        <w:t xml:space="preserve"> In case the gNB pre-compensate the common Doppler shift </w:t>
      </w:r>
      <w:r>
        <w:rPr>
          <w:i/>
          <w:lang w:val="en-US"/>
        </w:rPr>
        <w:t xml:space="preserve">on the access link </w:t>
      </w:r>
      <w:r w:rsidRPr="007D5900">
        <w:rPr>
          <w:i/>
          <w:lang w:val="en-US"/>
        </w:rPr>
        <w:t xml:space="preserve">w.r.t. center of the beam, the beam-specific </w:t>
      </w:r>
      <w:r>
        <w:rPr>
          <w:i/>
          <w:lang w:val="en-US"/>
        </w:rPr>
        <w:t>ECEF co-ordinates of a fixed Reference Point (RP)</w:t>
      </w:r>
      <w:r w:rsidRPr="007D5900">
        <w:rPr>
          <w:i/>
          <w:lang w:val="en-US"/>
        </w:rPr>
        <w:t xml:space="preserve"> </w:t>
      </w:r>
      <w:r>
        <w:rPr>
          <w:i/>
          <w:lang w:val="en-US"/>
        </w:rPr>
        <w:t xml:space="preserve">corresponding to the beam centre </w:t>
      </w:r>
      <w:r w:rsidRPr="007D5900">
        <w:rPr>
          <w:i/>
          <w:lang w:val="en-US"/>
        </w:rPr>
        <w:t>is broadcast on the NTN SIB</w:t>
      </w:r>
      <w:r>
        <w:rPr>
          <w:i/>
          <w:lang w:val="en-US"/>
        </w:rPr>
        <w:t xml:space="preserve"> for earth-fixed beam</w:t>
      </w:r>
      <w:r w:rsidRPr="007D5900">
        <w:rPr>
          <w:i/>
          <w:lang w:val="en-US"/>
        </w:rPr>
        <w:t xml:space="preserve">. </w:t>
      </w:r>
    </w:p>
    <w:p w14:paraId="01D70FFE" w14:textId="77777777" w:rsidR="00051441" w:rsidRDefault="00051441" w:rsidP="00E042FA">
      <w:pPr>
        <w:pStyle w:val="BodyText"/>
        <w:rPr>
          <w:rFonts w:ascii="Arial" w:hAnsi="Arial" w:cs="Arial"/>
          <w:lang w:eastAsia="ko-KR"/>
        </w:rPr>
      </w:pPr>
    </w:p>
    <w:p w14:paraId="14DA15E5" w14:textId="3E871BA0" w:rsidR="00FF58B3" w:rsidRDefault="00FF58B3" w:rsidP="00FF58B3">
      <w:pPr>
        <w:pStyle w:val="Heading1"/>
        <w:rPr>
          <w:rFonts w:cs="Arial"/>
          <w:lang w:eastAsia="ko-KR"/>
        </w:rPr>
      </w:pPr>
      <w:r>
        <w:rPr>
          <w:rFonts w:cs="Arial"/>
          <w:lang w:eastAsia="ko-KR"/>
        </w:rPr>
        <w:t>ANNEX</w:t>
      </w:r>
      <w:r w:rsidR="0090730E">
        <w:rPr>
          <w:rFonts w:cs="Arial"/>
          <w:lang w:eastAsia="ko-KR"/>
        </w:rPr>
        <w:t xml:space="preserve"> A</w:t>
      </w:r>
    </w:p>
    <w:p w14:paraId="3BECC466" w14:textId="77777777" w:rsidR="003D6E51" w:rsidRPr="003D6E51" w:rsidRDefault="003D6E51" w:rsidP="003D6E51">
      <w:pPr>
        <w:pStyle w:val="BodyText"/>
        <w:rPr>
          <w:lang w:eastAsia="zh-TW"/>
        </w:rPr>
      </w:pPr>
      <w:r>
        <w:rPr>
          <w:lang w:eastAsia="zh-TW"/>
        </w:rPr>
        <w:t>Serving Cell ephemeris</w:t>
      </w:r>
      <w:r w:rsidRPr="003D6E51">
        <w:rPr>
          <w:lang w:eastAsia="zh-TW"/>
        </w:rPr>
        <w:t xml:space="preserve"> </w:t>
      </w:r>
    </w:p>
    <w:p w14:paraId="05376270" w14:textId="77777777" w:rsidR="003D6E51" w:rsidRPr="003D6E51" w:rsidRDefault="003D6E51" w:rsidP="003D6E51">
      <w:pPr>
        <w:pStyle w:val="BodyText"/>
        <w:numPr>
          <w:ilvl w:val="0"/>
          <w:numId w:val="35"/>
        </w:numPr>
        <w:rPr>
          <w:lang w:eastAsia="zh-TW"/>
        </w:rPr>
      </w:pPr>
      <w:r w:rsidRPr="003D6E51">
        <w:rPr>
          <w:lang w:eastAsia="zh-TW"/>
        </w:rPr>
        <w:t xml:space="preserve">Satellite Position vector </w:t>
      </w:r>
      <m:oMath>
        <m:acc>
          <m:accPr>
            <m:chr m:val="⃗"/>
            <m:ctrlPr>
              <w:rPr>
                <w:rFonts w:ascii="Cambria Math" w:hAnsi="Cambria Math"/>
                <w:i/>
                <w:iCs/>
                <w:lang w:eastAsia="zh-TW"/>
              </w:rPr>
            </m:ctrlPr>
          </m:accPr>
          <m:e>
            <m:r>
              <w:rPr>
                <w:rFonts w:ascii="Cambria Math" w:hAnsi="Cambria Math"/>
                <w:lang w:eastAsia="zh-TW"/>
              </w:rPr>
              <m:t>S</m:t>
            </m:r>
          </m:e>
        </m:acc>
      </m:oMath>
      <w:r w:rsidRPr="003D6E51">
        <w:rPr>
          <w:lang w:eastAsia="zh-TW"/>
        </w:rPr>
        <w:t xml:space="preserve"> =(Sx, Sy, Sz) </w:t>
      </w:r>
    </w:p>
    <w:p w14:paraId="38C80CF3" w14:textId="77777777" w:rsidR="003D6E51" w:rsidRPr="003D6E51" w:rsidRDefault="003D6E51" w:rsidP="003D6E51">
      <w:pPr>
        <w:pStyle w:val="BodyText"/>
        <w:numPr>
          <w:ilvl w:val="0"/>
          <w:numId w:val="35"/>
        </w:numPr>
        <w:rPr>
          <w:lang w:eastAsia="zh-TW"/>
        </w:rPr>
      </w:pPr>
      <w:r w:rsidRPr="003D6E51">
        <w:rPr>
          <w:lang w:eastAsia="zh-TW"/>
        </w:rPr>
        <w:t xml:space="preserve">Satellite Velocity vector </w:t>
      </w:r>
      <w:r w:rsidRPr="003D6E51">
        <w:rPr>
          <w:rFonts w:ascii="Cambria Math" w:hAnsi="Cambria Math" w:cs="Cambria Math"/>
          <w:lang w:eastAsia="zh-TW"/>
        </w:rPr>
        <w:t>𝑉</w:t>
      </w:r>
      <w:r w:rsidRPr="003D6E51">
        <w:rPr>
          <w:lang w:eastAsia="zh-TW"/>
        </w:rPr>
        <w:t> </w:t>
      </w:r>
      <w:r w:rsidRPr="003D6E51">
        <w:rPr>
          <w:rFonts w:ascii="Cambria Math" w:hAnsi="Cambria Math" w:cs="Cambria Math"/>
          <w:lang w:eastAsia="zh-TW"/>
        </w:rPr>
        <w:t>⃗</w:t>
      </w:r>
      <w:r w:rsidRPr="003D6E51">
        <w:rPr>
          <w:lang w:eastAsia="zh-TW"/>
        </w:rPr>
        <w:t>=(Vx, Vy, Vz)</w:t>
      </w:r>
    </w:p>
    <w:p w14:paraId="6DA58AD6" w14:textId="77777777" w:rsidR="003D6E51" w:rsidRPr="003D6E51" w:rsidRDefault="003D6E51" w:rsidP="003D6E51">
      <w:pPr>
        <w:pStyle w:val="BodyText"/>
        <w:numPr>
          <w:ilvl w:val="0"/>
          <w:numId w:val="35"/>
        </w:numPr>
        <w:rPr>
          <w:lang w:eastAsia="zh-TW"/>
        </w:rPr>
      </w:pPr>
      <w:r w:rsidRPr="003D6E51">
        <w:rPr>
          <w:lang w:eastAsia="zh-TW"/>
        </w:rPr>
        <w:t>Time reference for real-time Satellite position and Velocity is the end of frame where SIB was transmitted at the satellite side</w:t>
      </w:r>
    </w:p>
    <w:p w14:paraId="02CC154E" w14:textId="77777777" w:rsidR="003D6E51" w:rsidRPr="003D6E51" w:rsidRDefault="003D6E51" w:rsidP="003D6E51">
      <w:pPr>
        <w:pStyle w:val="BodyText"/>
        <w:numPr>
          <w:ilvl w:val="0"/>
          <w:numId w:val="35"/>
        </w:numPr>
        <w:rPr>
          <w:lang w:eastAsia="zh-TW"/>
        </w:rPr>
      </w:pPr>
      <w:r w:rsidRPr="003D6E51">
        <w:rPr>
          <w:lang w:eastAsia="zh-TW"/>
        </w:rPr>
        <w:t>UE propagate satellite position and velocity between SIB transmissions to track satellite delay drift and Doppler drift</w:t>
      </w:r>
    </w:p>
    <w:p w14:paraId="413D2757" w14:textId="77777777" w:rsidR="00F46402" w:rsidRPr="003D6E51" w:rsidRDefault="00F46402" w:rsidP="00F46402">
      <w:pPr>
        <w:pStyle w:val="BodyText"/>
        <w:rPr>
          <w:lang w:eastAsia="zh-TW"/>
        </w:rPr>
      </w:pPr>
      <w:r w:rsidRPr="003D6E51">
        <w:rPr>
          <w:lang w:eastAsia="zh-TW"/>
        </w:rPr>
        <w:t>UE acquires its position</w:t>
      </w:r>
      <w:r>
        <w:rPr>
          <w:lang w:eastAsia="zh-TW"/>
        </w:rPr>
        <w:t xml:space="preserve"> </w:t>
      </w:r>
      <m:oMath>
        <m:acc>
          <m:accPr>
            <m:chr m:val="⃗"/>
            <m:ctrlPr>
              <w:rPr>
                <w:rFonts w:ascii="Cambria Math" w:hAnsi="Cambria Math" w:cs="Cambria Math"/>
                <w:i/>
                <w:iCs/>
                <w:lang w:eastAsia="zh-TW"/>
              </w:rPr>
            </m:ctrlPr>
          </m:accPr>
          <m:e>
            <m:sSub>
              <m:sSubPr>
                <m:ctrlPr>
                  <w:rPr>
                    <w:rFonts w:ascii="Cambria Math" w:hAnsi="Cambria Math" w:cs="Cambria Math"/>
                    <w:i/>
                    <w:lang w:eastAsia="zh-TW"/>
                  </w:rPr>
                </m:ctrlPr>
              </m:sSubPr>
              <m:e>
                <m:r>
                  <w:rPr>
                    <w:rFonts w:ascii="Cambria Math" w:hAnsi="Cambria Math" w:cs="Cambria Math"/>
                    <w:lang w:eastAsia="zh-TW"/>
                  </w:rPr>
                  <m:t>P</m:t>
                </m:r>
              </m:e>
              <m:sub>
                <m:r>
                  <w:rPr>
                    <w:rFonts w:ascii="Cambria Math" w:hAnsi="Cambria Math" w:cs="Cambria Math"/>
                    <w:lang w:eastAsia="zh-TW"/>
                  </w:rPr>
                  <m:t>UE</m:t>
                </m:r>
              </m:sub>
            </m:sSub>
          </m:e>
        </m:acc>
      </m:oMath>
      <w:r>
        <w:rPr>
          <w:lang w:eastAsia="zh-TW"/>
        </w:rPr>
        <w:t xml:space="preserve"> </w:t>
      </w:r>
      <w:r w:rsidRPr="003D6E51">
        <w:rPr>
          <w:lang w:eastAsia="zh-TW"/>
        </w:rPr>
        <w:t>using its GNSS receiver</w:t>
      </w:r>
    </w:p>
    <w:p w14:paraId="621B1AF5" w14:textId="77777777" w:rsidR="00F46402" w:rsidRPr="003D6E51" w:rsidRDefault="00F46402" w:rsidP="00F46402">
      <w:pPr>
        <w:pStyle w:val="BodyText"/>
        <w:rPr>
          <w:lang w:eastAsia="zh-TW"/>
        </w:rPr>
      </w:pPr>
      <w:r w:rsidRPr="003D6E51">
        <w:rPr>
          <w:lang w:eastAsia="zh-TW"/>
        </w:rPr>
        <w:t>Calculated satellite delay:</w:t>
      </w:r>
    </w:p>
    <w:p w14:paraId="44E6077D" w14:textId="77777777" w:rsidR="00F46402" w:rsidRPr="003D6E51" w:rsidRDefault="00E41B2F" w:rsidP="00F46402">
      <w:pPr>
        <w:pStyle w:val="BodyText"/>
        <w:numPr>
          <w:ilvl w:val="1"/>
          <w:numId w:val="36"/>
        </w:numPr>
        <w:rPr>
          <w:rFonts w:ascii="Cambria Math" w:hAnsi="Cambria Math" w:cs="Cambria Math" w:hint="eastAsia"/>
          <w:lang w:val="en-US" w:eastAsia="zh-TW"/>
        </w:rPr>
      </w:pPr>
      <m:oMath>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acc>
        <m:r>
          <w:rPr>
            <w:rFonts w:ascii="Cambria Math" w:hAnsi="Cambria Math" w:cs="Cambria Math"/>
            <w:lang w:eastAsia="zh-TW"/>
          </w:rPr>
          <m:t>(t)=</m:t>
        </m:r>
        <m:acc>
          <m:accPr>
            <m:chr m:val="⃗"/>
            <m:ctrlPr>
              <w:rPr>
                <w:rFonts w:ascii="Cambria Math" w:hAnsi="Cambria Math" w:cs="Cambria Math"/>
                <w:i/>
                <w:iCs/>
                <w:lang w:eastAsia="zh-TW"/>
              </w:rPr>
            </m:ctrlPr>
          </m:accPr>
          <m:e>
            <m:sSub>
              <m:sSubPr>
                <m:ctrlPr>
                  <w:rPr>
                    <w:rFonts w:ascii="Cambria Math" w:hAnsi="Cambria Math" w:cs="Cambria Math"/>
                    <w:i/>
                    <w:lang w:eastAsia="zh-TW"/>
                  </w:rPr>
                </m:ctrlPr>
              </m:sSubPr>
              <m:e>
                <m:r>
                  <w:rPr>
                    <w:rFonts w:ascii="Cambria Math" w:hAnsi="Cambria Math" w:cs="Cambria Math"/>
                    <w:lang w:eastAsia="zh-TW"/>
                  </w:rPr>
                  <m:t>P</m:t>
                </m:r>
              </m:e>
              <m:sub>
                <m:r>
                  <w:rPr>
                    <w:rFonts w:ascii="Cambria Math" w:hAnsi="Cambria Math" w:cs="Cambria Math"/>
                    <w:lang w:eastAsia="zh-TW"/>
                  </w:rPr>
                  <m:t>UE</m:t>
                </m:r>
              </m:sub>
            </m:sSub>
          </m:e>
        </m:acc>
        <m:r>
          <w:rPr>
            <w:rFonts w:ascii="Cambria Math" w:hAnsi="Cambria Math" w:cs="Cambria Math"/>
            <w:lang w:eastAsia="zh-TW"/>
          </w:rPr>
          <m:t> -</m:t>
        </m:r>
        <m:acc>
          <m:accPr>
            <m:chr m:val="⃗"/>
            <m:ctrlPr>
              <w:rPr>
                <w:rFonts w:ascii="Cambria Math" w:hAnsi="Cambria Math" w:cs="Cambria Math"/>
                <w:i/>
                <w:iCs/>
                <w:lang w:eastAsia="zh-TW"/>
              </w:rPr>
            </m:ctrlPr>
          </m:accPr>
          <m:e>
            <m:sSub>
              <m:sSubPr>
                <m:ctrlPr>
                  <w:rPr>
                    <w:rFonts w:ascii="Cambria Math" w:hAnsi="Cambria Math" w:cs="Cambria Math"/>
                    <w:i/>
                    <w:iCs/>
                    <w:lang w:eastAsia="zh-TW"/>
                  </w:rPr>
                </m:ctrlPr>
              </m:sSubPr>
              <m:e>
                <m:r>
                  <w:rPr>
                    <w:rFonts w:ascii="Cambria Math" w:hAnsi="Cambria Math" w:cs="Cambria Math"/>
                    <w:lang w:eastAsia="zh-TW"/>
                  </w:rPr>
                  <m:t>S</m:t>
                </m:r>
              </m:e>
              <m:sub>
                <m:r>
                  <m:rPr>
                    <m:nor/>
                  </m:rPr>
                  <w:rPr>
                    <w:rFonts w:ascii="Cambria Math" w:hAnsi="Cambria Math" w:cs="Cambria Math"/>
                    <w:lang w:eastAsia="zh-TW"/>
                  </w:rPr>
                  <m:t>t</m:t>
                </m:r>
              </m:sub>
            </m:sSub>
          </m:e>
        </m:acc>
      </m:oMath>
      <w:r w:rsidR="00F46402" w:rsidRPr="003D6E51">
        <w:rPr>
          <w:rFonts w:ascii="Cambria Math" w:hAnsi="Cambria Math" w:cs="Cambria Math"/>
          <w:lang w:eastAsia="zh-TW"/>
        </w:rPr>
        <w:t xml:space="preserve"> ,   </w:t>
      </w:r>
      <m:oMath>
        <m:r>
          <m:rPr>
            <m:sty m:val="p"/>
          </m:rPr>
          <w:rPr>
            <w:rFonts w:ascii="Cambria Math" w:hAnsi="Cambria Math" w:cs="Cambria Math"/>
            <w:lang w:eastAsia="zh-TW"/>
          </w:rPr>
          <m:t>d</m:t>
        </m:r>
        <m:r>
          <m:rPr>
            <m:sty m:val="p"/>
          </m:rPr>
          <w:rPr>
            <w:rFonts w:ascii="Cambria Math" w:hAnsi="Cambria Math" w:cs="Cambria Math"/>
            <w:vertAlign w:val="subscript"/>
            <w:lang w:eastAsia="zh-TW"/>
          </w:rPr>
          <m:t>t</m:t>
        </m:r>
        <m:r>
          <m:rPr>
            <m:sty m:val="p"/>
          </m:rPr>
          <w:rPr>
            <w:rFonts w:ascii="Cambria Math" w:hAnsi="Cambria Math" w:cs="Cambria Math"/>
            <w:lang w:eastAsia="zh-TW"/>
          </w:rPr>
          <m:t>=</m:t>
        </m:r>
        <m:d>
          <m:dPr>
            <m:begChr m:val="‖"/>
            <m:endChr m:val="‖"/>
            <m:ctrlPr>
              <w:rPr>
                <w:rFonts w:ascii="Cambria Math" w:hAnsi="Cambria Math" w:cs="Cambria Math"/>
                <w:i/>
                <w:iCs/>
                <w:lang w:eastAsia="zh-TW"/>
              </w:rPr>
            </m:ctrlPr>
          </m:dPr>
          <m:e>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acc>
            <m:r>
              <w:rPr>
                <w:rFonts w:ascii="Cambria Math" w:hAnsi="Cambria Math" w:cs="Cambria Math"/>
                <w:lang w:eastAsia="zh-TW"/>
              </w:rPr>
              <m:t>(t)</m:t>
            </m:r>
          </m:e>
        </m:d>
      </m:oMath>
    </w:p>
    <w:p w14:paraId="47BA221F" w14:textId="77777777" w:rsidR="00F46402" w:rsidRPr="003D6E51" w:rsidRDefault="00F46402" w:rsidP="00F46402">
      <w:pPr>
        <w:pStyle w:val="BodyText"/>
        <w:numPr>
          <w:ilvl w:val="1"/>
          <w:numId w:val="36"/>
        </w:numPr>
        <w:rPr>
          <w:rFonts w:ascii="Cambria Math" w:hAnsi="Cambria Math" w:cs="Cambria Math" w:hint="eastAsia"/>
          <w:lang w:val="en-US" w:eastAsia="zh-TW"/>
        </w:rPr>
      </w:pPr>
      <m:oMath>
        <m:r>
          <m:rPr>
            <m:sty m:val="p"/>
          </m:rPr>
          <w:rPr>
            <w:rFonts w:ascii="Cambria Math" w:hAnsi="Cambria Math" w:cs="Cambria Math"/>
            <w:lang w:eastAsia="zh-TW"/>
          </w:rPr>
          <m:t>T</m:t>
        </m:r>
        <m:r>
          <m:rPr>
            <m:sty m:val="p"/>
          </m:rPr>
          <w:rPr>
            <w:rFonts w:ascii="Cambria Math" w:hAnsi="Cambria Math" w:cs="Cambria Math"/>
            <w:vertAlign w:val="subscript"/>
            <w:lang w:eastAsia="zh-TW"/>
          </w:rPr>
          <m:t>d</m:t>
        </m:r>
        <m:r>
          <m:rPr>
            <m:sty m:val="p"/>
          </m:rPr>
          <w:rPr>
            <w:rFonts w:ascii="Cambria Math" w:hAnsi="Cambria Math" w:cs="Cambria Math"/>
            <w:lang w:eastAsia="zh-TW"/>
          </w:rPr>
          <m:t>(t)</m:t>
        </m:r>
        <m:r>
          <w:rPr>
            <w:rFonts w:ascii="Cambria Math" w:hAnsi="Cambria Math" w:cs="Cambria Math"/>
            <w:lang w:eastAsia="zh-TW"/>
          </w:rPr>
          <m:t>=</m:t>
        </m:r>
        <m:r>
          <m:rPr>
            <m:sty m:val="p"/>
          </m:rPr>
          <w:rPr>
            <w:rFonts w:ascii="Cambria Math" w:hAnsi="Cambria Math" w:cs="Cambria Math"/>
            <w:lang w:eastAsia="zh-TW"/>
          </w:rPr>
          <m:t>d</m:t>
        </m:r>
        <m:r>
          <m:rPr>
            <m:sty m:val="p"/>
          </m:rPr>
          <w:rPr>
            <w:rFonts w:ascii="Cambria Math" w:hAnsi="Cambria Math" w:cs="Cambria Math"/>
            <w:vertAlign w:val="subscript"/>
            <w:lang w:eastAsia="zh-TW"/>
          </w:rPr>
          <m:t>t</m:t>
        </m:r>
      </m:oMath>
      <w:r w:rsidRPr="003D6E51">
        <w:rPr>
          <w:rFonts w:ascii="Cambria Math" w:hAnsi="Cambria Math" w:cs="Cambria Math"/>
          <w:lang w:eastAsia="zh-TW"/>
        </w:rPr>
        <w:t>/c</w:t>
      </w:r>
    </w:p>
    <w:p w14:paraId="4ABBE5B0" w14:textId="77777777" w:rsidR="00F46402" w:rsidRPr="003D6E51" w:rsidRDefault="00F46402" w:rsidP="00F46402">
      <w:pPr>
        <w:pStyle w:val="BodyText"/>
        <w:rPr>
          <w:lang w:eastAsia="zh-TW"/>
        </w:rPr>
      </w:pPr>
      <w:r w:rsidRPr="003D6E51">
        <w:rPr>
          <w:lang w:eastAsia="zh-TW"/>
        </w:rPr>
        <w:t>Calculated satellite Doppler:</w:t>
      </w:r>
    </w:p>
    <w:p w14:paraId="25677664" w14:textId="77777777" w:rsidR="00F46402" w:rsidRPr="001F4F5F" w:rsidRDefault="00F46402" w:rsidP="00F46402">
      <w:pPr>
        <w:pStyle w:val="BodyText"/>
        <w:numPr>
          <w:ilvl w:val="1"/>
          <w:numId w:val="37"/>
        </w:numPr>
        <w:rPr>
          <w:lang w:val="en-US" w:eastAsia="zh-TW"/>
        </w:rPr>
      </w:pPr>
      <m:oMath>
        <m:r>
          <m:rPr>
            <m:sty m:val="p"/>
          </m:rPr>
          <w:rPr>
            <w:rFonts w:ascii="Cambria Math" w:hAnsi="Cambria Math"/>
            <w:lang w:eastAsia="zh-TW"/>
          </w:rPr>
          <m:t>f</m:t>
        </m:r>
        <m:r>
          <m:rPr>
            <m:sty m:val="p"/>
          </m:rPr>
          <w:rPr>
            <w:rFonts w:ascii="Cambria Math" w:hAnsi="Cambria Math"/>
            <w:vertAlign w:val="subscript"/>
            <w:lang w:eastAsia="zh-TW"/>
          </w:rPr>
          <m:t>d</m:t>
        </m:r>
        <m:d>
          <m:dPr>
            <m:ctrlPr>
              <w:rPr>
                <w:rFonts w:ascii="Cambria Math" w:hAnsi="Cambria Math"/>
                <w:i/>
                <w:iCs/>
                <w:lang w:eastAsia="zh-TW"/>
              </w:rPr>
            </m:ctrlPr>
          </m:dPr>
          <m:e>
            <m:r>
              <m:rPr>
                <m:sty m:val="p"/>
              </m:rPr>
              <w:rPr>
                <w:rFonts w:ascii="Cambria Math" w:hAnsi="Cambria Math"/>
                <w:lang w:eastAsia="zh-TW"/>
              </w:rPr>
              <m:t>t</m:t>
            </m:r>
          </m:e>
        </m:d>
        <m:r>
          <m:rPr>
            <m:sty m:val="p"/>
          </m:rPr>
          <w:rPr>
            <w:rFonts w:ascii="Cambria Math" w:hAnsi="Cambria Math"/>
            <w:lang w:eastAsia="zh-TW"/>
          </w:rPr>
          <m:t>=</m:t>
        </m:r>
        <m:f>
          <m:fPr>
            <m:ctrlPr>
              <w:rPr>
                <w:rFonts w:ascii="Cambria Math" w:hAnsi="Cambria Math"/>
                <w:i/>
                <w:iCs/>
                <w:lang w:eastAsia="zh-TW"/>
              </w:rPr>
            </m:ctrlPr>
          </m:fPr>
          <m:num>
            <m:r>
              <m:rPr>
                <m:sty m:val="p"/>
              </m:rPr>
              <w:rPr>
                <w:rFonts w:ascii="Cambria Math" w:hAnsi="Cambria Math"/>
                <w:lang w:eastAsia="zh-TW"/>
              </w:rPr>
              <m:t>&lt;</m:t>
            </m:r>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U</m:t>
                    </m:r>
                  </m:e>
                  <m:sub>
                    <m:r>
                      <w:rPr>
                        <w:rFonts w:ascii="Cambria Math" w:hAnsi="Cambria Math"/>
                        <w:lang w:eastAsia="zh-TW"/>
                      </w:rPr>
                      <m:t>Sat-UE</m:t>
                    </m:r>
                  </m:sub>
                </m:sSub>
              </m:e>
            </m:acc>
            <m:r>
              <w:rPr>
                <w:rFonts w:ascii="Cambria Math" w:hAnsi="Cambria Math" w:cs="Cambria Math"/>
                <w:lang w:eastAsia="zh-TW"/>
              </w:rPr>
              <m:t>(t)</m:t>
            </m:r>
            <m:r>
              <m:rPr>
                <m:sty m:val="p"/>
              </m:rPr>
              <w:rPr>
                <w:rFonts w:ascii="Cambria Math" w:hAnsi="Cambria Math"/>
                <w:lang w:eastAsia="zh-TW"/>
              </w:rPr>
              <m:t>,</m:t>
            </m:r>
            <m:acc>
              <m:accPr>
                <m:chr m:val="⃗"/>
                <m:ctrlPr>
                  <w:rPr>
                    <w:rFonts w:ascii="Cambria Math" w:hAnsi="Cambria Math"/>
                    <w:i/>
                    <w:iCs/>
                    <w:lang w:eastAsia="zh-TW"/>
                  </w:rPr>
                </m:ctrlPr>
              </m:accPr>
              <m:e>
                <m:sSub>
                  <m:sSubPr>
                    <m:ctrlPr>
                      <w:rPr>
                        <w:rFonts w:ascii="Cambria Math" w:hAnsi="Cambria Math"/>
                        <w:i/>
                        <w:iCs/>
                        <w:lang w:eastAsia="zh-TW"/>
                      </w:rPr>
                    </m:ctrlPr>
                  </m:sSubPr>
                  <m:e>
                    <m:r>
                      <w:rPr>
                        <w:rFonts w:ascii="Cambria Math" w:hAnsi="Cambria Math"/>
                        <w:lang w:eastAsia="zh-TW"/>
                      </w:rPr>
                      <m:t>V</m:t>
                    </m:r>
                  </m:e>
                  <m:sub>
                    <m:r>
                      <w:rPr>
                        <w:rFonts w:ascii="Cambria Math" w:hAnsi="Cambria Math"/>
                        <w:lang w:eastAsia="zh-TW"/>
                      </w:rPr>
                      <m:t>t</m:t>
                    </m:r>
                  </m:sub>
                </m:sSub>
              </m:e>
            </m:acc>
            <m:r>
              <m:rPr>
                <m:sty m:val="p"/>
              </m:rPr>
              <w:rPr>
                <w:rFonts w:ascii="Cambria Math" w:hAnsi="Cambria Math"/>
                <w:lang w:eastAsia="zh-TW"/>
              </w:rPr>
              <m:t>&gt;</m:t>
            </m:r>
          </m:num>
          <m:den>
            <m:r>
              <m:rPr>
                <m:sty m:val="p"/>
              </m:rPr>
              <w:rPr>
                <w:rFonts w:ascii="Cambria Math" w:hAnsi="Cambria Math"/>
                <w:lang w:eastAsia="zh-TW"/>
              </w:rPr>
              <m:t>d</m:t>
            </m:r>
            <m:r>
              <m:rPr>
                <m:sty m:val="p"/>
              </m:rPr>
              <w:rPr>
                <w:rFonts w:ascii="Cambria Math" w:hAnsi="Cambria Math"/>
                <w:vertAlign w:val="subscript"/>
                <w:lang w:eastAsia="zh-TW"/>
              </w:rPr>
              <m:t>t</m:t>
            </m:r>
          </m:den>
        </m:f>
        <m:r>
          <m:rPr>
            <m:sty m:val="p"/>
          </m:rPr>
          <w:rPr>
            <w:rFonts w:ascii="Cambria Math" w:hAnsi="Cambria Math"/>
            <w:lang w:eastAsia="zh-TW"/>
          </w:rPr>
          <m:t>  f</m:t>
        </m:r>
        <m:r>
          <m:rPr>
            <m:nor/>
          </m:rPr>
          <w:rPr>
            <w:vertAlign w:val="subscript"/>
            <w:lang w:eastAsia="zh-TW"/>
          </w:rPr>
          <m:t>c</m:t>
        </m:r>
        <m:r>
          <m:rPr>
            <m:nor/>
          </m:rPr>
          <w:rPr>
            <w:lang w:eastAsia="zh-TW"/>
          </w:rPr>
          <m:t>/c</m:t>
        </m:r>
      </m:oMath>
    </w:p>
    <w:p w14:paraId="5A09C4F9" w14:textId="634FD264" w:rsidR="004D77EF" w:rsidRPr="003D6E51" w:rsidRDefault="003D6E51" w:rsidP="003D6E51">
      <w:pPr>
        <w:pStyle w:val="BodyText"/>
        <w:rPr>
          <w:lang w:val="en-US" w:eastAsia="ko-KR"/>
        </w:rPr>
      </w:pPr>
      <w:r w:rsidRPr="003D6E51">
        <w:rPr>
          <w:lang w:eastAsia="ko-KR"/>
        </w:rPr>
        <w:t xml:space="preserve">The </w:t>
      </w:r>
      <w:r w:rsidR="00250151" w:rsidRPr="003D6E51">
        <w:rPr>
          <w:lang w:eastAsia="ko-KR"/>
        </w:rPr>
        <w:t xml:space="preserve">UE Propagate the satellite position and velocity </w:t>
      </w:r>
      <w:r>
        <w:rPr>
          <w:lang w:eastAsia="ko-KR"/>
        </w:rPr>
        <w:t xml:space="preserve">in </w:t>
      </w:r>
      <w:r w:rsidR="00E53AB5">
        <w:rPr>
          <w:lang w:eastAsia="ko-KR"/>
        </w:rPr>
        <w:t>an inertial referential</w:t>
      </w:r>
      <w:r>
        <w:rPr>
          <w:lang w:eastAsia="ko-KR"/>
        </w:rPr>
        <w:t xml:space="preserve"> </w:t>
      </w:r>
      <w:r w:rsidR="00250151" w:rsidRPr="003D6E51">
        <w:rPr>
          <w:lang w:eastAsia="ko-KR"/>
        </w:rPr>
        <w:t>using canonical laws of mechanics:</w:t>
      </w:r>
    </w:p>
    <w:p w14:paraId="43D66258" w14:textId="34969963" w:rsidR="004D77EF" w:rsidRPr="003D6E51" w:rsidRDefault="00E41B2F" w:rsidP="003D6E51">
      <w:pPr>
        <w:pStyle w:val="BodyText"/>
        <w:numPr>
          <w:ilvl w:val="1"/>
          <w:numId w:val="38"/>
        </w:numPr>
        <w:rPr>
          <w:lang w:val="en-US" w:eastAsia="ko-KR"/>
        </w:rPr>
      </w:pPr>
      <m:oMath>
        <m:f>
          <m:fPr>
            <m:ctrlPr>
              <w:rPr>
                <w:rFonts w:ascii="Cambria Math" w:hAnsi="Cambria Math"/>
                <w:i/>
                <w:iCs/>
                <w:lang w:eastAsia="ko-KR"/>
              </w:rPr>
            </m:ctrlPr>
          </m:fPr>
          <m:num>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S</m:t>
                </m:r>
              </m:e>
            </m:acc>
          </m:num>
          <m:den>
            <m:r>
              <w:rPr>
                <w:rFonts w:ascii="Cambria Math" w:hAnsi="Cambria Math"/>
                <w:lang w:eastAsia="ko-KR"/>
              </w:rPr>
              <m:t>∂t</m:t>
            </m:r>
          </m:den>
        </m:f>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V</m:t>
            </m:r>
          </m:e>
        </m:acc>
      </m:oMath>
    </w:p>
    <w:p w14:paraId="1287944D" w14:textId="4990192A" w:rsidR="004D77EF" w:rsidRPr="003D6E51" w:rsidRDefault="00E41B2F" w:rsidP="003D6E51">
      <w:pPr>
        <w:pStyle w:val="BodyText"/>
        <w:numPr>
          <w:ilvl w:val="1"/>
          <w:numId w:val="38"/>
        </w:numPr>
        <w:rPr>
          <w:lang w:val="en-US" w:eastAsia="ko-KR"/>
        </w:rPr>
      </w:pPr>
      <m:oMath>
        <m:f>
          <m:fPr>
            <m:ctrlPr>
              <w:rPr>
                <w:rFonts w:ascii="Cambria Math" w:hAnsi="Cambria Math"/>
                <w:i/>
                <w:iCs/>
                <w:lang w:eastAsia="ko-KR"/>
              </w:rPr>
            </m:ctrlPr>
          </m:fPr>
          <m:num>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V</m:t>
                </m:r>
              </m:e>
            </m:acc>
          </m:num>
          <m:den>
            <m:r>
              <w:rPr>
                <w:rFonts w:ascii="Cambria Math" w:hAnsi="Cambria Math"/>
                <w:lang w:eastAsia="ko-KR"/>
              </w:rPr>
              <m:t>∂t</m:t>
            </m:r>
          </m:den>
        </m:f>
        <m:r>
          <w:rPr>
            <w:rFonts w:ascii="Cambria Math" w:hAnsi="Cambria Math"/>
            <w:lang w:eastAsia="ko-KR"/>
          </w:rPr>
          <m:t>=</m:t>
        </m:r>
        <m:acc>
          <m:accPr>
            <m:chr m:val="⃗"/>
            <m:ctrlPr>
              <w:rPr>
                <w:rFonts w:ascii="Cambria Math" w:hAnsi="Cambria Math"/>
                <w:i/>
                <w:iCs/>
                <w:lang w:eastAsia="ko-KR"/>
              </w:rPr>
            </m:ctrlPr>
          </m:accPr>
          <m:e>
            <m:r>
              <w:rPr>
                <w:rFonts w:ascii="Cambria Math" w:hAnsi="Cambria Math"/>
                <w:lang w:eastAsia="ko-KR"/>
              </w:rPr>
              <m:t>g</m:t>
            </m:r>
          </m:e>
        </m:acc>
      </m:oMath>
    </w:p>
    <w:p w14:paraId="765108A3" w14:textId="337E8DD8" w:rsidR="004D77EF" w:rsidRPr="003D6E51" w:rsidRDefault="00E41B2F" w:rsidP="003D6E51">
      <w:pPr>
        <w:pStyle w:val="BodyText"/>
        <w:numPr>
          <w:ilvl w:val="1"/>
          <w:numId w:val="38"/>
        </w:numPr>
        <w:rPr>
          <w:lang w:val="en-US" w:eastAsia="ko-KR"/>
        </w:rPr>
      </w:pPr>
      <m:oMath>
        <m:acc>
          <m:accPr>
            <m:chr m:val="⃗"/>
            <m:ctrlPr>
              <w:rPr>
                <w:rFonts w:ascii="Cambria Math" w:hAnsi="Cambria Math"/>
                <w:i/>
                <w:iCs/>
                <w:lang w:eastAsia="ko-KR"/>
              </w:rPr>
            </m:ctrlPr>
          </m:accPr>
          <m:e>
            <m:r>
              <w:rPr>
                <w:rFonts w:ascii="Cambria Math" w:hAnsi="Cambria Math"/>
                <w:lang w:eastAsia="ko-KR"/>
              </w:rPr>
              <m:t>g</m:t>
            </m:r>
          </m:e>
        </m:acc>
        <m:r>
          <w:rPr>
            <w:rFonts w:ascii="Cambria Math" w:hAnsi="Cambria Math"/>
            <w:lang w:eastAsia="ko-KR"/>
          </w:rPr>
          <m:t>=</m:t>
        </m:r>
      </m:oMath>
      <w:r w:rsidR="00250151" w:rsidRPr="003D6E51">
        <w:rPr>
          <w:lang w:eastAsia="ko-KR"/>
        </w:rPr>
        <w:t xml:space="preserve"> </w:t>
      </w:r>
      <m:oMath>
        <m:r>
          <m:rPr>
            <m:nor/>
          </m:rPr>
          <w:rPr>
            <w:lang w:eastAsia="ko-KR"/>
          </w:rPr>
          <m:t>-</m:t>
        </m:r>
        <m:r>
          <w:rPr>
            <w:rFonts w:ascii="Cambria Math" w:hAnsi="Cambria Math"/>
            <w:lang w:eastAsia="ko-KR"/>
          </w:rPr>
          <m:t>GM</m:t>
        </m:r>
        <m:f>
          <m:fPr>
            <m:ctrlPr>
              <w:rPr>
                <w:rFonts w:ascii="Cambria Math" w:hAnsi="Cambria Math"/>
                <w:i/>
                <w:iCs/>
                <w:lang w:eastAsia="ko-KR"/>
              </w:rPr>
            </m:ctrlPr>
          </m:fPr>
          <m:num>
            <m:acc>
              <m:accPr>
                <m:chr m:val="⃗"/>
                <m:ctrlPr>
                  <w:rPr>
                    <w:rFonts w:ascii="Cambria Math" w:hAnsi="Cambria Math"/>
                    <w:i/>
                    <w:iCs/>
                    <w:lang w:eastAsia="ko-KR"/>
                  </w:rPr>
                </m:ctrlPr>
              </m:accPr>
              <m:e>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val="el-GR" w:eastAsia="ko-KR"/>
                      </w:rPr>
                      <m:t> </m:t>
                    </m:r>
                  </m:sub>
                </m:sSub>
              </m:e>
            </m:acc>
          </m:num>
          <m:den>
            <m:sSup>
              <m:sSupPr>
                <m:ctrlPr>
                  <w:rPr>
                    <w:rFonts w:ascii="Cambria Math" w:hAnsi="Cambria Math"/>
                    <w:i/>
                    <w:iCs/>
                    <w:lang w:eastAsia="ko-KR"/>
                  </w:rPr>
                </m:ctrlPr>
              </m:sSupPr>
              <m:e>
                <m:d>
                  <m:dPr>
                    <m:begChr m:val="‖"/>
                    <m:endChr m:val="‖"/>
                    <m:ctrlPr>
                      <w:rPr>
                        <w:rFonts w:ascii="Cambria Math" w:hAnsi="Cambria Math"/>
                        <w:i/>
                        <w:iCs/>
                        <w:lang w:eastAsia="ko-KR"/>
                      </w:rPr>
                    </m:ctrlPr>
                  </m:dPr>
                  <m:e>
                    <m:acc>
                      <m:accPr>
                        <m:chr m:val="⃗"/>
                        <m:ctrlPr>
                          <w:rPr>
                            <w:rFonts w:ascii="Cambria Math" w:hAnsi="Cambria Math"/>
                            <w:i/>
                            <w:iCs/>
                            <w:lang w:eastAsia="ko-KR"/>
                          </w:rPr>
                        </m:ctrlPr>
                      </m:accPr>
                      <m:e>
                        <m:sSub>
                          <m:sSubPr>
                            <m:ctrlPr>
                              <w:rPr>
                                <w:rFonts w:ascii="Cambria Math" w:hAnsi="Cambria Math"/>
                                <w:i/>
                                <w:iCs/>
                                <w:lang w:eastAsia="ko-KR"/>
                              </w:rPr>
                            </m:ctrlPr>
                          </m:sSubPr>
                          <m:e>
                            <m:r>
                              <w:rPr>
                                <w:rFonts w:ascii="Cambria Math" w:hAnsi="Cambria Math"/>
                                <w:lang w:eastAsia="ko-KR"/>
                              </w:rPr>
                              <m:t>S</m:t>
                            </m:r>
                          </m:e>
                          <m:sub>
                            <m:r>
                              <w:rPr>
                                <w:rFonts w:ascii="Cambria Math" w:hAnsi="Cambria Math"/>
                                <w:lang w:val="el-GR" w:eastAsia="ko-KR"/>
                              </w:rPr>
                              <m:t> </m:t>
                            </m:r>
                          </m:sub>
                        </m:sSub>
                      </m:e>
                    </m:acc>
                  </m:e>
                </m:d>
              </m:e>
              <m:sup>
                <m:r>
                  <w:rPr>
                    <w:rFonts w:ascii="Cambria Math" w:hAnsi="Cambria Math"/>
                    <w:lang w:eastAsia="ko-KR"/>
                  </w:rPr>
                  <m:t>3</m:t>
                </m:r>
              </m:sup>
            </m:sSup>
          </m:den>
        </m:f>
      </m:oMath>
      <w:r w:rsidR="003D6E51">
        <w:rPr>
          <w:iCs/>
          <w:lang w:eastAsia="ko-KR"/>
        </w:rPr>
        <w:t xml:space="preserve">   </w:t>
      </w:r>
      <w:r w:rsidR="00250151" w:rsidRPr="003D6E51">
        <w:rPr>
          <w:lang w:eastAsia="ko-KR"/>
        </w:rPr>
        <w:t xml:space="preserve">is the gravity force vector </w:t>
      </w:r>
      <w:r w:rsidR="003D6E51">
        <w:rPr>
          <w:lang w:eastAsia="ko-KR"/>
        </w:rPr>
        <w:t xml:space="preserve">with </w:t>
      </w:r>
      <w:r w:rsidR="003D6E51" w:rsidRPr="003D6E51">
        <w:rPr>
          <w:lang w:eastAsia="ko-KR"/>
        </w:rPr>
        <w:t>Gravity constant GM = 3.986004418e</w:t>
      </w:r>
      <w:r w:rsidR="003D6E51" w:rsidRPr="003D6E51">
        <w:rPr>
          <w:vertAlign w:val="superscript"/>
          <w:lang w:eastAsia="ko-KR"/>
        </w:rPr>
        <w:t>14</w:t>
      </w:r>
      <w:r w:rsidR="003D6E51" w:rsidRPr="003D6E51">
        <w:rPr>
          <w:lang w:eastAsia="ko-KR"/>
        </w:rPr>
        <w:t xml:space="preserve"> </w:t>
      </w:r>
      <w:r w:rsidR="003D6E51">
        <w:rPr>
          <w:lang w:eastAsia="ko-KR"/>
        </w:rPr>
        <w:t xml:space="preserve"> </w:t>
      </w:r>
    </w:p>
    <w:p w14:paraId="3B215E31" w14:textId="18745931" w:rsidR="003D6E51" w:rsidRPr="003D6E51" w:rsidRDefault="0090730E" w:rsidP="0033007C">
      <w:pPr>
        <w:pStyle w:val="BodyText"/>
        <w:rPr>
          <w:lang w:val="en-US" w:eastAsia="ko-KR"/>
        </w:rPr>
      </w:pPr>
      <w:r>
        <w:rPr>
          <w:iCs/>
          <w:lang w:eastAsia="ko-KR"/>
        </w:rPr>
        <w:lastRenderedPageBreak/>
        <w:t>The propagated satellite position an</w:t>
      </w:r>
      <w:bookmarkStart w:id="8" w:name="_GoBack"/>
      <w:bookmarkEnd w:id="8"/>
      <w:r>
        <w:rPr>
          <w:iCs/>
          <w:lang w:eastAsia="ko-KR"/>
        </w:rPr>
        <w:t xml:space="preserve">d velocity errors and corresponding satellite Doppler shift and delay errors are shown in Figure A-1 </w:t>
      </w:r>
      <w:r w:rsidRPr="0090730E">
        <w:rPr>
          <w:iCs/>
          <w:lang w:eastAsia="ko-KR"/>
        </w:rPr>
        <w:t>with SIB Periodicity 10 s</w:t>
      </w:r>
      <w:r>
        <w:rPr>
          <w:iCs/>
          <w:lang w:eastAsia="ko-KR"/>
        </w:rPr>
        <w:t xml:space="preserve">. </w:t>
      </w:r>
      <w:r w:rsidR="003D6E51">
        <w:rPr>
          <w:iCs/>
          <w:lang w:eastAsia="ko-KR"/>
        </w:rPr>
        <w:t xml:space="preserve">  </w:t>
      </w:r>
    </w:p>
    <w:p w14:paraId="0A2760B6" w14:textId="32E067A5" w:rsidR="003D6E51" w:rsidRDefault="0090730E" w:rsidP="0033007C">
      <w:pPr>
        <w:pStyle w:val="BodyText"/>
        <w:rPr>
          <w:rFonts w:cs="Arial"/>
          <w:sz w:val="18"/>
          <w:lang w:eastAsia="ko-KR"/>
        </w:rPr>
      </w:pPr>
      <w:r w:rsidRPr="0090730E">
        <w:rPr>
          <w:rFonts w:cs="Arial"/>
          <w:noProof/>
          <w:sz w:val="18"/>
          <w:lang w:val="en-US"/>
        </w:rPr>
        <mc:AlternateContent>
          <mc:Choice Requires="wps">
            <w:drawing>
              <wp:anchor distT="45720" distB="45720" distL="114300" distR="114300" simplePos="0" relativeHeight="251669504" behindDoc="0" locked="0" layoutInCell="1" allowOverlap="1" wp14:anchorId="65F4FFE7" wp14:editId="355E5C02">
                <wp:simplePos x="0" y="0"/>
                <wp:positionH relativeFrom="column">
                  <wp:posOffset>716915</wp:posOffset>
                </wp:positionH>
                <wp:positionV relativeFrom="paragraph">
                  <wp:posOffset>41275</wp:posOffset>
                </wp:positionV>
                <wp:extent cx="4420235" cy="2496820"/>
                <wp:effectExtent l="0" t="0" r="18415" b="1778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0235" cy="2496820"/>
                        </a:xfrm>
                        <a:prstGeom prst="rect">
                          <a:avLst/>
                        </a:prstGeom>
                        <a:solidFill>
                          <a:srgbClr val="FFFFFF"/>
                        </a:solidFill>
                        <a:ln w="9525">
                          <a:solidFill>
                            <a:srgbClr val="000000"/>
                          </a:solidFill>
                          <a:miter lim="800000"/>
                          <a:headEnd/>
                          <a:tailEnd/>
                        </a:ln>
                      </wps:spPr>
                      <wps:txbx>
                        <w:txbxContent>
                          <w:p w14:paraId="7565F3A0" w14:textId="7BF732B0" w:rsidR="00BF25E2" w:rsidRDefault="00BF25E2" w:rsidP="00132CDB">
                            <w:pPr>
                              <w:jc w:val="center"/>
                            </w:pPr>
                            <w:r w:rsidRPr="00BF25E2">
                              <w:rPr>
                                <w:noProof/>
                                <w:lang w:val="en-US"/>
                              </w:rPr>
                              <w:drawing>
                                <wp:inline distT="0" distB="0" distL="0" distR="0" wp14:anchorId="37929C1A" wp14:editId="37566CE1">
                                  <wp:extent cx="4228465" cy="2360319"/>
                                  <wp:effectExtent l="0" t="0" r="63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28465" cy="2360319"/>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F4FFE7" id="_x0000_s1033" type="#_x0000_t202" style="position:absolute;margin-left:56.45pt;margin-top:3.25pt;width:348.05pt;height:196.6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">
                <v:textbox>
                  <w:txbxContent>
                    <w:p w14:paraId="7565F3A0" w14:textId="7BF732B0" w:rsidR="00BF25E2" w:rsidRDefault="00BF25E2" w:rsidP="00132CDB">
                      <w:pPr>
                        <w:jc w:val="center"/>
                      </w:pPr>
                      <w:r w:rsidRPr="00BF25E2">
                        <w:rPr>
                          <w:noProof/>
                          <w:lang w:val="en-US"/>
                        </w:rPr>
                        <w:drawing>
                          <wp:inline distT="0" distB="0" distL="0" distR="0" wp14:anchorId="37929C1A" wp14:editId="37566CE1">
                            <wp:extent cx="4228465" cy="2360319"/>
                            <wp:effectExtent l="0" t="0" r="63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228465" cy="2360319"/>
                                    </a:xfrm>
                                    <a:prstGeom prst="rect">
                                      <a:avLst/>
                                    </a:prstGeom>
                                    <a:noFill/>
                                    <a:ln>
                                      <a:noFill/>
                                    </a:ln>
                                  </pic:spPr>
                                </pic:pic>
                              </a:graphicData>
                            </a:graphic>
                          </wp:inline>
                        </w:drawing>
                      </w:r>
                    </w:p>
                  </w:txbxContent>
                </v:textbox>
                <w10:wrap type="square"/>
              </v:shape>
            </w:pict>
          </mc:Fallback>
        </mc:AlternateContent>
      </w:r>
    </w:p>
    <w:p w14:paraId="3714026D" w14:textId="77777777" w:rsidR="0090730E" w:rsidRDefault="0090730E" w:rsidP="0033007C">
      <w:pPr>
        <w:pStyle w:val="BodyText"/>
        <w:rPr>
          <w:rFonts w:cs="Arial"/>
          <w:sz w:val="18"/>
          <w:lang w:eastAsia="ko-KR"/>
        </w:rPr>
      </w:pPr>
    </w:p>
    <w:p w14:paraId="15ADF2E1" w14:textId="77777777" w:rsidR="0090730E" w:rsidRDefault="0090730E" w:rsidP="0033007C">
      <w:pPr>
        <w:pStyle w:val="BodyText"/>
        <w:rPr>
          <w:rFonts w:cs="Arial"/>
          <w:sz w:val="18"/>
          <w:lang w:eastAsia="ko-KR"/>
        </w:rPr>
      </w:pPr>
    </w:p>
    <w:p w14:paraId="4D4B6F10" w14:textId="77777777" w:rsidR="0090730E" w:rsidRDefault="0090730E" w:rsidP="0033007C">
      <w:pPr>
        <w:pStyle w:val="BodyText"/>
        <w:rPr>
          <w:rFonts w:cs="Arial"/>
          <w:sz w:val="18"/>
          <w:lang w:eastAsia="ko-KR"/>
        </w:rPr>
      </w:pPr>
    </w:p>
    <w:p w14:paraId="61F0A408" w14:textId="77777777" w:rsidR="0090730E" w:rsidRDefault="0090730E" w:rsidP="0033007C">
      <w:pPr>
        <w:pStyle w:val="BodyText"/>
        <w:rPr>
          <w:rFonts w:cs="Arial"/>
          <w:sz w:val="18"/>
          <w:lang w:eastAsia="ko-KR"/>
        </w:rPr>
      </w:pPr>
    </w:p>
    <w:p w14:paraId="67D1C456" w14:textId="77777777" w:rsidR="0090730E" w:rsidRDefault="0090730E" w:rsidP="0033007C">
      <w:pPr>
        <w:pStyle w:val="BodyText"/>
        <w:rPr>
          <w:rFonts w:cs="Arial"/>
          <w:sz w:val="18"/>
          <w:lang w:eastAsia="ko-KR"/>
        </w:rPr>
      </w:pPr>
    </w:p>
    <w:p w14:paraId="38A27444" w14:textId="77777777" w:rsidR="0090730E" w:rsidRDefault="0090730E" w:rsidP="0033007C">
      <w:pPr>
        <w:pStyle w:val="BodyText"/>
        <w:rPr>
          <w:rFonts w:cs="Arial"/>
          <w:sz w:val="18"/>
          <w:lang w:eastAsia="ko-KR"/>
        </w:rPr>
      </w:pPr>
    </w:p>
    <w:p w14:paraId="4B53288D" w14:textId="77777777" w:rsidR="0090730E" w:rsidRDefault="0090730E" w:rsidP="0033007C">
      <w:pPr>
        <w:pStyle w:val="BodyText"/>
        <w:rPr>
          <w:rFonts w:cs="Arial"/>
          <w:sz w:val="18"/>
          <w:lang w:eastAsia="ko-KR"/>
        </w:rPr>
      </w:pPr>
    </w:p>
    <w:p w14:paraId="50477D84" w14:textId="77777777" w:rsidR="0090730E" w:rsidRDefault="0090730E" w:rsidP="0033007C">
      <w:pPr>
        <w:pStyle w:val="BodyText"/>
        <w:rPr>
          <w:rFonts w:cs="Arial"/>
          <w:sz w:val="18"/>
          <w:lang w:eastAsia="ko-KR"/>
        </w:rPr>
      </w:pPr>
    </w:p>
    <w:p w14:paraId="7FFC9A21" w14:textId="77777777" w:rsidR="009B3505" w:rsidRDefault="009B3505" w:rsidP="0090730E">
      <w:pPr>
        <w:pStyle w:val="BodyText"/>
        <w:jc w:val="center"/>
        <w:rPr>
          <w:rFonts w:cs="Arial"/>
          <w:b/>
          <w:i/>
          <w:sz w:val="18"/>
          <w:lang w:eastAsia="ko-KR"/>
        </w:rPr>
      </w:pPr>
    </w:p>
    <w:p w14:paraId="18B1E94A" w14:textId="77777777" w:rsidR="009B3505" w:rsidRDefault="009B3505" w:rsidP="0090730E">
      <w:pPr>
        <w:pStyle w:val="BodyText"/>
        <w:jc w:val="center"/>
        <w:rPr>
          <w:rFonts w:cs="Arial"/>
          <w:b/>
          <w:i/>
          <w:sz w:val="18"/>
          <w:lang w:eastAsia="ko-KR"/>
        </w:rPr>
      </w:pPr>
    </w:p>
    <w:p w14:paraId="61A7180D" w14:textId="428E594F" w:rsidR="0090730E" w:rsidRPr="0090730E" w:rsidRDefault="0090730E" w:rsidP="0090730E">
      <w:pPr>
        <w:pStyle w:val="BodyText"/>
        <w:jc w:val="center"/>
        <w:rPr>
          <w:rFonts w:cs="Arial"/>
          <w:i/>
          <w:sz w:val="18"/>
          <w:lang w:eastAsia="ko-KR"/>
        </w:rPr>
      </w:pPr>
      <w:r w:rsidRPr="0090730E">
        <w:rPr>
          <w:rFonts w:cs="Arial"/>
          <w:b/>
          <w:i/>
          <w:sz w:val="18"/>
          <w:lang w:eastAsia="ko-KR"/>
        </w:rPr>
        <w:t>Figure A-1</w:t>
      </w:r>
      <w:r w:rsidRPr="0090730E">
        <w:rPr>
          <w:rFonts w:cs="Arial"/>
          <w:i/>
          <w:sz w:val="18"/>
          <w:lang w:eastAsia="ko-KR"/>
        </w:rPr>
        <w:t xml:space="preserve"> Propagation method based on gravity with SIB Periodicity 10 s</w:t>
      </w:r>
    </w:p>
    <w:p w14:paraId="159F1F87" w14:textId="77777777" w:rsidR="0090730E" w:rsidRPr="00277F91" w:rsidRDefault="0090730E" w:rsidP="0033007C">
      <w:pPr>
        <w:pStyle w:val="BodyText"/>
        <w:rPr>
          <w:rFonts w:cs="Arial"/>
          <w:sz w:val="18"/>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70B62496" w14:textId="10C45476" w:rsidR="004F402C" w:rsidRPr="00EF51BB" w:rsidRDefault="004F402C" w:rsidP="004F402C">
      <w:pPr>
        <w:pStyle w:val="ListParagraph"/>
        <w:numPr>
          <w:ilvl w:val="0"/>
          <w:numId w:val="2"/>
        </w:numPr>
        <w:rPr>
          <w:lang w:val="en-US"/>
        </w:rPr>
      </w:pPr>
      <w:r w:rsidRPr="00EF51BB">
        <w:rPr>
          <w:lang w:val="en-US"/>
        </w:rPr>
        <w:t>RP-193234, Thales, Solutions for NR to support non-terrestrial networks (NTN), RAN#86, Sitges, Spain, December 2019</w:t>
      </w:r>
    </w:p>
    <w:p w14:paraId="6D334F1C" w14:textId="77777777" w:rsidR="00713E16" w:rsidRPr="00EF51BB" w:rsidRDefault="00713E16" w:rsidP="00713E16">
      <w:pPr>
        <w:pStyle w:val="ListParagraph"/>
        <w:numPr>
          <w:ilvl w:val="0"/>
          <w:numId w:val="2"/>
        </w:numPr>
        <w:rPr>
          <w:lang w:val="en-US"/>
        </w:rPr>
      </w:pPr>
      <w:r w:rsidRPr="00EF51BB">
        <w:rPr>
          <w:lang w:val="en-US"/>
        </w:rPr>
        <w:t>TR 38.821 “Solutions for NR to support non-terrestrial networks”</w:t>
      </w:r>
    </w:p>
    <w:p w14:paraId="30860B89" w14:textId="54C863FD" w:rsidR="009A772C" w:rsidRPr="00EF51BB" w:rsidRDefault="009A772C" w:rsidP="009A772C">
      <w:pPr>
        <w:pStyle w:val="ListParagraph"/>
        <w:numPr>
          <w:ilvl w:val="0"/>
          <w:numId w:val="2"/>
        </w:numPr>
        <w:rPr>
          <w:lang w:val="en-US"/>
        </w:rPr>
      </w:pPr>
      <w:r w:rsidRPr="00EF51BB">
        <w:rPr>
          <w:lang w:val="en-US"/>
        </w:rPr>
        <w:t>RP-193235, MediaTek, New Study WID on NB-IoT/eTMC support for NTN, RAN#86, Sitges, Spain, December 2019</w:t>
      </w:r>
    </w:p>
    <w:p w14:paraId="5169971B" w14:textId="658C8BD3" w:rsidR="009A772C" w:rsidRPr="00EF51BB" w:rsidRDefault="009A772C" w:rsidP="009A772C">
      <w:pPr>
        <w:pStyle w:val="ListParagraph"/>
        <w:numPr>
          <w:ilvl w:val="0"/>
          <w:numId w:val="2"/>
        </w:numPr>
        <w:rPr>
          <w:lang w:val="en-US"/>
        </w:rPr>
      </w:pPr>
      <w:r w:rsidRPr="00EF51BB">
        <w:rPr>
          <w:lang w:val="en-US"/>
        </w:rPr>
        <w:t xml:space="preserve">MediaTek MT3333 All-in-One GNSS Datasheet, </w:t>
      </w:r>
      <w:hyperlink r:id="rId36" w:history="1">
        <w:r w:rsidRPr="00EF51BB">
          <w:rPr>
            <w:rStyle w:val="Hyperlink"/>
            <w:lang w:val="en-US"/>
          </w:rPr>
          <w:t>https://labs.mediatek.com/en/chipset/MT3333</w:t>
        </w:r>
      </w:hyperlink>
      <w:r w:rsidRPr="00EF51BB">
        <w:rPr>
          <w:lang w:val="en-US"/>
        </w:rPr>
        <w:t xml:space="preserve"> </w:t>
      </w:r>
    </w:p>
    <w:p w14:paraId="4541B0FE" w14:textId="1BF28E12" w:rsidR="00A854C8" w:rsidRPr="00EF51BB" w:rsidRDefault="00E41B2F" w:rsidP="00A854C8">
      <w:pPr>
        <w:pStyle w:val="ListParagraph"/>
        <w:numPr>
          <w:ilvl w:val="0"/>
          <w:numId w:val="2"/>
        </w:numPr>
        <w:rPr>
          <w:lang w:val="en-US"/>
        </w:rPr>
      </w:pPr>
      <w:hyperlink r:id="rId37" w:history="1"/>
      <w:r w:rsidR="00A854C8" w:rsidRPr="00EF51BB">
        <w:rPr>
          <w:lang w:val="en-US"/>
        </w:rPr>
        <w:t xml:space="preserve"> </w:t>
      </w:r>
      <w:hyperlink r:id="rId38" w:history="1">
        <w:r w:rsidR="00A854C8" w:rsidRPr="00EF51BB">
          <w:rPr>
            <w:rStyle w:val="Hyperlink"/>
            <w:lang w:val="en-US"/>
          </w:rPr>
          <w:t>https://www.gps.gov/systems/gps/performance/accuracy/</w:t>
        </w:r>
      </w:hyperlink>
      <w:r w:rsidR="00A854C8" w:rsidRPr="00EF51BB">
        <w:rPr>
          <w:lang w:val="en-US"/>
        </w:rPr>
        <w:t xml:space="preserve"> </w:t>
      </w:r>
    </w:p>
    <w:p w14:paraId="26979F36" w14:textId="77777777" w:rsidR="004E01AF" w:rsidRPr="00EF51BB" w:rsidRDefault="004E01AF" w:rsidP="004E01AF">
      <w:pPr>
        <w:pStyle w:val="ListParagraph"/>
        <w:numPr>
          <w:ilvl w:val="0"/>
          <w:numId w:val="2"/>
        </w:numPr>
        <w:rPr>
          <w:lang w:val="en-US"/>
        </w:rPr>
      </w:pPr>
      <w:r w:rsidRPr="00EF51BB">
        <w:rPr>
          <w:lang w:val="en-US"/>
        </w:rPr>
        <w:t>R2-2006638, MediaTek, On Updating MAC Timers in NR-NTN, RAN2#111e, 17th Aug – 28th Aug 2020</w:t>
      </w:r>
    </w:p>
    <w:p w14:paraId="21C3A745" w14:textId="77777777" w:rsidR="004E01AF" w:rsidRPr="00EF51BB" w:rsidRDefault="004E01AF" w:rsidP="004E01AF">
      <w:pPr>
        <w:pStyle w:val="ListParagraph"/>
        <w:numPr>
          <w:ilvl w:val="0"/>
          <w:numId w:val="2"/>
        </w:numPr>
        <w:rPr>
          <w:lang w:val="en-US"/>
        </w:rPr>
      </w:pPr>
      <w:r w:rsidRPr="00EF51BB">
        <w:rPr>
          <w:lang w:val="en-US"/>
        </w:rPr>
        <w:t>R2-2006640, MediaTek, RLC and PDCP Enhancements in NR-NTN, RAN2#111e, 17th Aug – 28th Aug 2020</w:t>
      </w:r>
    </w:p>
    <w:p w14:paraId="79B666A9" w14:textId="77777777" w:rsidR="00F8426E" w:rsidRPr="00EF51BB" w:rsidRDefault="00F8426E" w:rsidP="00F8426E">
      <w:pPr>
        <w:pStyle w:val="ListParagraph"/>
        <w:numPr>
          <w:ilvl w:val="0"/>
          <w:numId w:val="2"/>
        </w:numPr>
        <w:rPr>
          <w:lang w:val="en-US"/>
        </w:rPr>
      </w:pPr>
      <w:r w:rsidRPr="00EF51BB">
        <w:rPr>
          <w:lang w:val="en-US"/>
        </w:rPr>
        <w:t>R1-2005495, MediaTek, Timing enhancements in NR-NTN, 17th Aug – 28th Aug 2020</w:t>
      </w:r>
    </w:p>
    <w:p w14:paraId="658D4B91" w14:textId="77777777" w:rsidR="00F8426E" w:rsidRPr="00EF51BB" w:rsidRDefault="00F8426E" w:rsidP="00F8426E">
      <w:pPr>
        <w:pStyle w:val="ListParagraph"/>
        <w:numPr>
          <w:ilvl w:val="0"/>
          <w:numId w:val="2"/>
        </w:numPr>
        <w:rPr>
          <w:lang w:val="en-US"/>
        </w:rPr>
      </w:pPr>
      <w:r w:rsidRPr="00EF51BB">
        <w:rPr>
          <w:lang w:val="en-US"/>
        </w:rPr>
        <w:t>R1-2005498, MediaTek, Other Aspects of NR-NTN, RAN1#102e, 17th Aug – 28th Aug 2020</w:t>
      </w:r>
    </w:p>
    <w:p w14:paraId="123714B8" w14:textId="77777777" w:rsidR="008F3958" w:rsidRPr="008F3958" w:rsidRDefault="008F3958" w:rsidP="008F3958">
      <w:pPr>
        <w:rPr>
          <w:rFonts w:ascii="Arial" w:hAnsi="Arial" w:cs="Arial"/>
          <w:lang w:val="en-US"/>
        </w:rPr>
      </w:pPr>
    </w:p>
    <w:p w14:paraId="6D3DD2A7" w14:textId="77777777" w:rsidR="009A05FB" w:rsidRPr="009A05FB" w:rsidRDefault="009A05FB" w:rsidP="009A05FB">
      <w:pPr>
        <w:rPr>
          <w:rFonts w:ascii="Arial" w:hAnsi="Arial" w:cs="Arial"/>
          <w:lang w:val="en-US"/>
        </w:rPr>
      </w:pPr>
    </w:p>
    <w:p w14:paraId="6281EB94" w14:textId="77777777" w:rsidR="00D869A4" w:rsidRPr="00FE0E3F" w:rsidRDefault="00D869A4" w:rsidP="00823970">
      <w:pPr>
        <w:rPr>
          <w:rFonts w:ascii="Arial" w:hAnsi="Arial" w:cs="Arial"/>
          <w:lang w:val="en-US" w:eastAsia="zh-TW"/>
        </w:rPr>
      </w:pPr>
    </w:p>
    <w:sectPr w:rsidR="00D869A4" w:rsidRPr="00FE0E3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9A17E" w14:textId="77777777" w:rsidR="00E41B2F" w:rsidRDefault="00E41B2F">
      <w:r>
        <w:separator/>
      </w:r>
    </w:p>
  </w:endnote>
  <w:endnote w:type="continuationSeparator" w:id="0">
    <w:p w14:paraId="3E4407AC" w14:textId="77777777" w:rsidR="00E41B2F" w:rsidRDefault="00E41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E85CC" w14:textId="77777777" w:rsidR="00E41B2F" w:rsidRDefault="00E41B2F">
      <w:r>
        <w:separator/>
      </w:r>
    </w:p>
  </w:footnote>
  <w:footnote w:type="continuationSeparator" w:id="0">
    <w:p w14:paraId="115533FB" w14:textId="77777777" w:rsidR="00E41B2F" w:rsidRDefault="00E41B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D58A9"/>
    <w:multiLevelType w:val="hybridMultilevel"/>
    <w:tmpl w:val="358CA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3650"/>
    <w:multiLevelType w:val="hybridMultilevel"/>
    <w:tmpl w:val="CE5AD056"/>
    <w:lvl w:ilvl="0" w:tplc="040C0005">
      <w:start w:val="1"/>
      <w:numFmt w:val="bullet"/>
      <w:lvlText w:val=""/>
      <w:lvlJc w:val="left"/>
      <w:pPr>
        <w:ind w:left="360" w:hanging="360"/>
      </w:pPr>
      <w:rPr>
        <w:rFonts w:ascii="Wingdings" w:hAnsi="Wingdings" w:hint="default"/>
      </w:rPr>
    </w:lvl>
    <w:lvl w:ilvl="1" w:tplc="EF0C33E0">
      <w:numFmt w:val="bullet"/>
      <w:lvlText w:val="-"/>
      <w:lvlJc w:val="left"/>
      <w:pPr>
        <w:ind w:left="1290" w:hanging="570"/>
      </w:pPr>
      <w:rPr>
        <w:rFonts w:ascii="Calibri" w:eastAsiaTheme="minorHAnsi" w:hAnsi="Calibri" w:cs="Calibr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4712382"/>
    <w:multiLevelType w:val="hybridMultilevel"/>
    <w:tmpl w:val="B18E449C"/>
    <w:lvl w:ilvl="0" w:tplc="61043AEE">
      <w:start w:val="1"/>
      <w:numFmt w:val="bullet"/>
      <w:lvlText w:val="•"/>
      <w:lvlJc w:val="left"/>
      <w:pPr>
        <w:tabs>
          <w:tab w:val="num" w:pos="720"/>
        </w:tabs>
        <w:ind w:left="720" w:hanging="360"/>
      </w:pPr>
      <w:rPr>
        <w:rFonts w:ascii="Arial" w:hAnsi="Arial" w:hint="default"/>
      </w:rPr>
    </w:lvl>
    <w:lvl w:ilvl="1" w:tplc="4B9E8092">
      <w:start w:val="55"/>
      <w:numFmt w:val="bullet"/>
      <w:lvlText w:val="–"/>
      <w:lvlJc w:val="left"/>
      <w:pPr>
        <w:tabs>
          <w:tab w:val="num" w:pos="1440"/>
        </w:tabs>
        <w:ind w:left="1440" w:hanging="360"/>
      </w:pPr>
      <w:rPr>
        <w:rFonts w:ascii="Calibri Light" w:hAnsi="Calibri Light" w:hint="default"/>
      </w:rPr>
    </w:lvl>
    <w:lvl w:ilvl="2" w:tplc="ED84A3D6" w:tentative="1">
      <w:start w:val="1"/>
      <w:numFmt w:val="bullet"/>
      <w:lvlText w:val="•"/>
      <w:lvlJc w:val="left"/>
      <w:pPr>
        <w:tabs>
          <w:tab w:val="num" w:pos="2160"/>
        </w:tabs>
        <w:ind w:left="2160" w:hanging="360"/>
      </w:pPr>
      <w:rPr>
        <w:rFonts w:ascii="Arial" w:hAnsi="Arial" w:hint="default"/>
      </w:rPr>
    </w:lvl>
    <w:lvl w:ilvl="3" w:tplc="BF68967A" w:tentative="1">
      <w:start w:val="1"/>
      <w:numFmt w:val="bullet"/>
      <w:lvlText w:val="•"/>
      <w:lvlJc w:val="left"/>
      <w:pPr>
        <w:tabs>
          <w:tab w:val="num" w:pos="2880"/>
        </w:tabs>
        <w:ind w:left="2880" w:hanging="360"/>
      </w:pPr>
      <w:rPr>
        <w:rFonts w:ascii="Arial" w:hAnsi="Arial" w:hint="default"/>
      </w:rPr>
    </w:lvl>
    <w:lvl w:ilvl="4" w:tplc="5530988E" w:tentative="1">
      <w:start w:val="1"/>
      <w:numFmt w:val="bullet"/>
      <w:lvlText w:val="•"/>
      <w:lvlJc w:val="left"/>
      <w:pPr>
        <w:tabs>
          <w:tab w:val="num" w:pos="3600"/>
        </w:tabs>
        <w:ind w:left="3600" w:hanging="360"/>
      </w:pPr>
      <w:rPr>
        <w:rFonts w:ascii="Arial" w:hAnsi="Arial" w:hint="default"/>
      </w:rPr>
    </w:lvl>
    <w:lvl w:ilvl="5" w:tplc="19BA5830" w:tentative="1">
      <w:start w:val="1"/>
      <w:numFmt w:val="bullet"/>
      <w:lvlText w:val="•"/>
      <w:lvlJc w:val="left"/>
      <w:pPr>
        <w:tabs>
          <w:tab w:val="num" w:pos="4320"/>
        </w:tabs>
        <w:ind w:left="4320" w:hanging="360"/>
      </w:pPr>
      <w:rPr>
        <w:rFonts w:ascii="Arial" w:hAnsi="Arial" w:hint="default"/>
      </w:rPr>
    </w:lvl>
    <w:lvl w:ilvl="6" w:tplc="BD0AD0B6" w:tentative="1">
      <w:start w:val="1"/>
      <w:numFmt w:val="bullet"/>
      <w:lvlText w:val="•"/>
      <w:lvlJc w:val="left"/>
      <w:pPr>
        <w:tabs>
          <w:tab w:val="num" w:pos="5040"/>
        </w:tabs>
        <w:ind w:left="5040" w:hanging="360"/>
      </w:pPr>
      <w:rPr>
        <w:rFonts w:ascii="Arial" w:hAnsi="Arial" w:hint="default"/>
      </w:rPr>
    </w:lvl>
    <w:lvl w:ilvl="7" w:tplc="5F9AF87E" w:tentative="1">
      <w:start w:val="1"/>
      <w:numFmt w:val="bullet"/>
      <w:lvlText w:val="•"/>
      <w:lvlJc w:val="left"/>
      <w:pPr>
        <w:tabs>
          <w:tab w:val="num" w:pos="5760"/>
        </w:tabs>
        <w:ind w:left="5760" w:hanging="360"/>
      </w:pPr>
      <w:rPr>
        <w:rFonts w:ascii="Arial" w:hAnsi="Arial" w:hint="default"/>
      </w:rPr>
    </w:lvl>
    <w:lvl w:ilvl="8" w:tplc="A9A800C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AA184A"/>
    <w:multiLevelType w:val="hybridMultilevel"/>
    <w:tmpl w:val="E4B45666"/>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D2B2D"/>
    <w:multiLevelType w:val="hybridMultilevel"/>
    <w:tmpl w:val="3C667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710F3"/>
    <w:multiLevelType w:val="hybridMultilevel"/>
    <w:tmpl w:val="D4ECD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91B82"/>
    <w:multiLevelType w:val="hybridMultilevel"/>
    <w:tmpl w:val="072678A2"/>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D403D8"/>
    <w:multiLevelType w:val="multilevel"/>
    <w:tmpl w:val="16D403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7077B9"/>
    <w:multiLevelType w:val="hybridMultilevel"/>
    <w:tmpl w:val="8DD226A8"/>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F5B21"/>
    <w:multiLevelType w:val="hybridMultilevel"/>
    <w:tmpl w:val="7F82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E03C9"/>
    <w:multiLevelType w:val="hybridMultilevel"/>
    <w:tmpl w:val="D4148F72"/>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3"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FC62ED"/>
    <w:multiLevelType w:val="hybridMultilevel"/>
    <w:tmpl w:val="DBC6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B74A7B"/>
    <w:multiLevelType w:val="hybridMultilevel"/>
    <w:tmpl w:val="B07E4220"/>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C32D7"/>
    <w:multiLevelType w:val="hybridMultilevel"/>
    <w:tmpl w:val="38A45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1"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3F8056E9"/>
    <w:multiLevelType w:val="hybridMultilevel"/>
    <w:tmpl w:val="DE0C3622"/>
    <w:lvl w:ilvl="0" w:tplc="113A45BA">
      <w:start w:val="1"/>
      <w:numFmt w:val="bullet"/>
      <w:lvlText w:val=""/>
      <w:lvlJc w:val="left"/>
      <w:pPr>
        <w:ind w:left="720" w:hanging="360"/>
      </w:pPr>
      <w:rPr>
        <w:rFonts w:ascii="Wingdings" w:hAnsi="Wingdings" w:hint="default"/>
      </w:rPr>
    </w:lvl>
    <w:lvl w:ilvl="1" w:tplc="35EE3598">
      <w:numFmt w:val="bullet"/>
      <w:lvlText w:val="-"/>
      <w:lvlJc w:val="left"/>
      <w:pPr>
        <w:ind w:left="1650" w:hanging="570"/>
      </w:pPr>
      <w:rPr>
        <w:rFonts w:ascii="Calibri" w:eastAsiaTheme="minorHAns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702AA"/>
    <w:multiLevelType w:val="hybridMultilevel"/>
    <w:tmpl w:val="420E6DA8"/>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D0570C"/>
    <w:multiLevelType w:val="hybridMultilevel"/>
    <w:tmpl w:val="6C2AE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6310E0"/>
    <w:multiLevelType w:val="hybridMultilevel"/>
    <w:tmpl w:val="0C08D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06072"/>
    <w:multiLevelType w:val="hybridMultilevel"/>
    <w:tmpl w:val="77AC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F31A6"/>
    <w:multiLevelType w:val="hybridMultilevel"/>
    <w:tmpl w:val="A942BC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F9D25EF"/>
    <w:multiLevelType w:val="hybridMultilevel"/>
    <w:tmpl w:val="182A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F39C5"/>
    <w:multiLevelType w:val="hybridMultilevel"/>
    <w:tmpl w:val="F32C7D34"/>
    <w:lvl w:ilvl="0" w:tplc="BAFCCB08">
      <w:start w:val="1"/>
      <w:numFmt w:val="bullet"/>
      <w:lvlText w:val="–"/>
      <w:lvlJc w:val="left"/>
      <w:pPr>
        <w:tabs>
          <w:tab w:val="num" w:pos="720"/>
        </w:tabs>
        <w:ind w:left="720" w:hanging="360"/>
      </w:pPr>
      <w:rPr>
        <w:rFonts w:ascii="Calibri Light" w:hAnsi="Calibri Light" w:hint="default"/>
      </w:rPr>
    </w:lvl>
    <w:lvl w:ilvl="1" w:tplc="8B3C2668">
      <w:start w:val="1"/>
      <w:numFmt w:val="bullet"/>
      <w:lvlText w:val="–"/>
      <w:lvlJc w:val="left"/>
      <w:pPr>
        <w:tabs>
          <w:tab w:val="num" w:pos="1440"/>
        </w:tabs>
        <w:ind w:left="1440" w:hanging="360"/>
      </w:pPr>
      <w:rPr>
        <w:rFonts w:ascii="Calibri Light" w:hAnsi="Calibri Light" w:hint="default"/>
      </w:rPr>
    </w:lvl>
    <w:lvl w:ilvl="2" w:tplc="B868ED8E" w:tentative="1">
      <w:start w:val="1"/>
      <w:numFmt w:val="bullet"/>
      <w:lvlText w:val="–"/>
      <w:lvlJc w:val="left"/>
      <w:pPr>
        <w:tabs>
          <w:tab w:val="num" w:pos="2160"/>
        </w:tabs>
        <w:ind w:left="2160" w:hanging="360"/>
      </w:pPr>
      <w:rPr>
        <w:rFonts w:ascii="Calibri Light" w:hAnsi="Calibri Light" w:hint="default"/>
      </w:rPr>
    </w:lvl>
    <w:lvl w:ilvl="3" w:tplc="0922BBEA" w:tentative="1">
      <w:start w:val="1"/>
      <w:numFmt w:val="bullet"/>
      <w:lvlText w:val="–"/>
      <w:lvlJc w:val="left"/>
      <w:pPr>
        <w:tabs>
          <w:tab w:val="num" w:pos="2880"/>
        </w:tabs>
        <w:ind w:left="2880" w:hanging="360"/>
      </w:pPr>
      <w:rPr>
        <w:rFonts w:ascii="Calibri Light" w:hAnsi="Calibri Light" w:hint="default"/>
      </w:rPr>
    </w:lvl>
    <w:lvl w:ilvl="4" w:tplc="9D7A02C4" w:tentative="1">
      <w:start w:val="1"/>
      <w:numFmt w:val="bullet"/>
      <w:lvlText w:val="–"/>
      <w:lvlJc w:val="left"/>
      <w:pPr>
        <w:tabs>
          <w:tab w:val="num" w:pos="3600"/>
        </w:tabs>
        <w:ind w:left="3600" w:hanging="360"/>
      </w:pPr>
      <w:rPr>
        <w:rFonts w:ascii="Calibri Light" w:hAnsi="Calibri Light" w:hint="default"/>
      </w:rPr>
    </w:lvl>
    <w:lvl w:ilvl="5" w:tplc="549C3F8E" w:tentative="1">
      <w:start w:val="1"/>
      <w:numFmt w:val="bullet"/>
      <w:lvlText w:val="–"/>
      <w:lvlJc w:val="left"/>
      <w:pPr>
        <w:tabs>
          <w:tab w:val="num" w:pos="4320"/>
        </w:tabs>
        <w:ind w:left="4320" w:hanging="360"/>
      </w:pPr>
      <w:rPr>
        <w:rFonts w:ascii="Calibri Light" w:hAnsi="Calibri Light" w:hint="default"/>
      </w:rPr>
    </w:lvl>
    <w:lvl w:ilvl="6" w:tplc="83F2413E" w:tentative="1">
      <w:start w:val="1"/>
      <w:numFmt w:val="bullet"/>
      <w:lvlText w:val="–"/>
      <w:lvlJc w:val="left"/>
      <w:pPr>
        <w:tabs>
          <w:tab w:val="num" w:pos="5040"/>
        </w:tabs>
        <w:ind w:left="5040" w:hanging="360"/>
      </w:pPr>
      <w:rPr>
        <w:rFonts w:ascii="Calibri Light" w:hAnsi="Calibri Light" w:hint="default"/>
      </w:rPr>
    </w:lvl>
    <w:lvl w:ilvl="7" w:tplc="5AE22470" w:tentative="1">
      <w:start w:val="1"/>
      <w:numFmt w:val="bullet"/>
      <w:lvlText w:val="–"/>
      <w:lvlJc w:val="left"/>
      <w:pPr>
        <w:tabs>
          <w:tab w:val="num" w:pos="5760"/>
        </w:tabs>
        <w:ind w:left="5760" w:hanging="360"/>
      </w:pPr>
      <w:rPr>
        <w:rFonts w:ascii="Calibri Light" w:hAnsi="Calibri Light" w:hint="default"/>
      </w:rPr>
    </w:lvl>
    <w:lvl w:ilvl="8" w:tplc="2CC609FA"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C84638"/>
    <w:multiLevelType w:val="hybridMultilevel"/>
    <w:tmpl w:val="2BE8F2D8"/>
    <w:lvl w:ilvl="0" w:tplc="719CF7A6">
      <w:numFmt w:val="bullet"/>
      <w:lvlText w:val="-"/>
      <w:lvlJc w:val="left"/>
      <w:pPr>
        <w:ind w:left="570" w:hanging="57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25"/>
  </w:num>
  <w:num w:numId="2">
    <w:abstractNumId w:val="8"/>
  </w:num>
  <w:num w:numId="3">
    <w:abstractNumId w:val="33"/>
  </w:num>
  <w:num w:numId="4">
    <w:abstractNumId w:val="27"/>
  </w:num>
  <w:num w:numId="5">
    <w:abstractNumId w:val="9"/>
  </w:num>
  <w:num w:numId="6">
    <w:abstractNumId w:val="0"/>
  </w:num>
  <w:num w:numId="7">
    <w:abstractNumId w:val="34"/>
  </w:num>
  <w:num w:numId="8">
    <w:abstractNumId w:val="18"/>
  </w:num>
  <w:num w:numId="9">
    <w:abstractNumId w:val="14"/>
  </w:num>
  <w:num w:numId="10">
    <w:abstractNumId w:val="31"/>
  </w:num>
  <w:num w:numId="11">
    <w:abstractNumId w:val="19"/>
  </w:num>
  <w:num w:numId="12">
    <w:abstractNumId w:val="15"/>
  </w:num>
  <w:num w:numId="13">
    <w:abstractNumId w:val="25"/>
  </w:num>
  <w:num w:numId="14">
    <w:abstractNumId w:val="17"/>
  </w:num>
  <w:num w:numId="15">
    <w:abstractNumId w:val="25"/>
  </w:num>
  <w:num w:numId="16">
    <w:abstractNumId w:val="25"/>
  </w:num>
  <w:num w:numId="17">
    <w:abstractNumId w:val="25"/>
  </w:num>
  <w:num w:numId="18">
    <w:abstractNumId w:val="32"/>
  </w:num>
  <w:num w:numId="19">
    <w:abstractNumId w:val="25"/>
  </w:num>
  <w:num w:numId="20">
    <w:abstractNumId w:val="30"/>
  </w:num>
  <w:num w:numId="21">
    <w:abstractNumId w:val="6"/>
  </w:num>
  <w:num w:numId="22">
    <w:abstractNumId w:val="25"/>
  </w:num>
  <w:num w:numId="23">
    <w:abstractNumId w:val="25"/>
  </w:num>
  <w:num w:numId="24">
    <w:abstractNumId w:val="25"/>
  </w:num>
  <w:num w:numId="25">
    <w:abstractNumId w:val="29"/>
  </w:num>
  <w:num w:numId="26">
    <w:abstractNumId w:val="11"/>
  </w:num>
  <w:num w:numId="27">
    <w:abstractNumId w:val="5"/>
  </w:num>
  <w:num w:numId="28">
    <w:abstractNumId w:val="24"/>
  </w:num>
  <w:num w:numId="29">
    <w:abstractNumId w:val="12"/>
  </w:num>
  <w:num w:numId="30">
    <w:abstractNumId w:val="13"/>
  </w:num>
  <w:num w:numId="31">
    <w:abstractNumId w:val="26"/>
  </w:num>
  <w:num w:numId="32">
    <w:abstractNumId w:val="1"/>
  </w:num>
  <w:num w:numId="33">
    <w:abstractNumId w:val="35"/>
  </w:num>
  <w:num w:numId="34">
    <w:abstractNumId w:val="20"/>
  </w:num>
  <w:num w:numId="35">
    <w:abstractNumId w:val="23"/>
  </w:num>
  <w:num w:numId="36">
    <w:abstractNumId w:val="21"/>
  </w:num>
  <w:num w:numId="37">
    <w:abstractNumId w:val="16"/>
  </w:num>
  <w:num w:numId="38">
    <w:abstractNumId w:val="28"/>
  </w:num>
  <w:num w:numId="39">
    <w:abstractNumId w:val="3"/>
  </w:num>
  <w:num w:numId="40">
    <w:abstractNumId w:val="10"/>
  </w:num>
  <w:num w:numId="41">
    <w:abstractNumId w:val="2"/>
  </w:num>
  <w:num w:numId="42">
    <w:abstractNumId w:val="7"/>
  </w:num>
  <w:num w:numId="43">
    <w:abstractNumId w:val="22"/>
  </w:num>
  <w:num w:numId="44">
    <w:abstractNumId w:val="37"/>
  </w:num>
  <w:num w:numId="45">
    <w:abstractNumId w:val="4"/>
  </w:num>
  <w:num w:numId="46">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4B5C"/>
    <w:rsid w:val="000054AF"/>
    <w:rsid w:val="00005A6B"/>
    <w:rsid w:val="00006BC3"/>
    <w:rsid w:val="0000797A"/>
    <w:rsid w:val="000100F3"/>
    <w:rsid w:val="00011D0E"/>
    <w:rsid w:val="000121C0"/>
    <w:rsid w:val="00014BCA"/>
    <w:rsid w:val="00015569"/>
    <w:rsid w:val="00015793"/>
    <w:rsid w:val="00015873"/>
    <w:rsid w:val="0001606C"/>
    <w:rsid w:val="0002191D"/>
    <w:rsid w:val="000222BB"/>
    <w:rsid w:val="000222CB"/>
    <w:rsid w:val="00023212"/>
    <w:rsid w:val="00023BD7"/>
    <w:rsid w:val="00023D6E"/>
    <w:rsid w:val="0002426D"/>
    <w:rsid w:val="00025030"/>
    <w:rsid w:val="000266A0"/>
    <w:rsid w:val="00026F21"/>
    <w:rsid w:val="0003040C"/>
    <w:rsid w:val="00030566"/>
    <w:rsid w:val="000306A4"/>
    <w:rsid w:val="00030FBE"/>
    <w:rsid w:val="00031C1D"/>
    <w:rsid w:val="00031D2E"/>
    <w:rsid w:val="00032308"/>
    <w:rsid w:val="00032F6B"/>
    <w:rsid w:val="0003305F"/>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1441"/>
    <w:rsid w:val="00052DFA"/>
    <w:rsid w:val="00053BDB"/>
    <w:rsid w:val="00053C5F"/>
    <w:rsid w:val="0005409A"/>
    <w:rsid w:val="00054D06"/>
    <w:rsid w:val="00055240"/>
    <w:rsid w:val="00055697"/>
    <w:rsid w:val="0005657E"/>
    <w:rsid w:val="00056973"/>
    <w:rsid w:val="000572CA"/>
    <w:rsid w:val="000576A7"/>
    <w:rsid w:val="00057DC0"/>
    <w:rsid w:val="00060DA2"/>
    <w:rsid w:val="000626D9"/>
    <w:rsid w:val="00063B2B"/>
    <w:rsid w:val="000646D3"/>
    <w:rsid w:val="00065840"/>
    <w:rsid w:val="00065B1A"/>
    <w:rsid w:val="000672B2"/>
    <w:rsid w:val="0006733D"/>
    <w:rsid w:val="00071E1A"/>
    <w:rsid w:val="000728B9"/>
    <w:rsid w:val="00072D4C"/>
    <w:rsid w:val="00074BF1"/>
    <w:rsid w:val="00074E75"/>
    <w:rsid w:val="000758C1"/>
    <w:rsid w:val="00075A79"/>
    <w:rsid w:val="000804BB"/>
    <w:rsid w:val="000806FE"/>
    <w:rsid w:val="000818F7"/>
    <w:rsid w:val="0008193D"/>
    <w:rsid w:val="00081C4E"/>
    <w:rsid w:val="00082AA4"/>
    <w:rsid w:val="000837A9"/>
    <w:rsid w:val="000854BF"/>
    <w:rsid w:val="0008693B"/>
    <w:rsid w:val="00087287"/>
    <w:rsid w:val="0008738E"/>
    <w:rsid w:val="00087F02"/>
    <w:rsid w:val="00092656"/>
    <w:rsid w:val="0009317F"/>
    <w:rsid w:val="00093B92"/>
    <w:rsid w:val="00093E7E"/>
    <w:rsid w:val="000940AE"/>
    <w:rsid w:val="00094666"/>
    <w:rsid w:val="0009654C"/>
    <w:rsid w:val="0009679F"/>
    <w:rsid w:val="00096F03"/>
    <w:rsid w:val="00096F26"/>
    <w:rsid w:val="000A02F0"/>
    <w:rsid w:val="000A23B4"/>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E08"/>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6D86"/>
    <w:rsid w:val="00107C99"/>
    <w:rsid w:val="0011053D"/>
    <w:rsid w:val="00111064"/>
    <w:rsid w:val="00111EC9"/>
    <w:rsid w:val="001122FF"/>
    <w:rsid w:val="00112480"/>
    <w:rsid w:val="00112898"/>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4402"/>
    <w:rsid w:val="00164FAA"/>
    <w:rsid w:val="0016596F"/>
    <w:rsid w:val="001702FE"/>
    <w:rsid w:val="00172031"/>
    <w:rsid w:val="00173323"/>
    <w:rsid w:val="00173918"/>
    <w:rsid w:val="0017415A"/>
    <w:rsid w:val="00174296"/>
    <w:rsid w:val="00175920"/>
    <w:rsid w:val="00177DC6"/>
    <w:rsid w:val="00181A04"/>
    <w:rsid w:val="00182B95"/>
    <w:rsid w:val="001842CE"/>
    <w:rsid w:val="00185345"/>
    <w:rsid w:val="00185E5B"/>
    <w:rsid w:val="00190150"/>
    <w:rsid w:val="001911A9"/>
    <w:rsid w:val="00191AD9"/>
    <w:rsid w:val="00191EED"/>
    <w:rsid w:val="0019315E"/>
    <w:rsid w:val="001934AB"/>
    <w:rsid w:val="001937BB"/>
    <w:rsid w:val="00193FAB"/>
    <w:rsid w:val="00194839"/>
    <w:rsid w:val="00194E22"/>
    <w:rsid w:val="00194FCC"/>
    <w:rsid w:val="001968B4"/>
    <w:rsid w:val="00196BAE"/>
    <w:rsid w:val="0019768C"/>
    <w:rsid w:val="001A056D"/>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B2F"/>
    <w:rsid w:val="001D50EA"/>
    <w:rsid w:val="001D5856"/>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4F5F"/>
    <w:rsid w:val="001F6689"/>
    <w:rsid w:val="001F68B2"/>
    <w:rsid w:val="001F7E47"/>
    <w:rsid w:val="002004AE"/>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4F10"/>
    <w:rsid w:val="00225FE0"/>
    <w:rsid w:val="00226044"/>
    <w:rsid w:val="002264C6"/>
    <w:rsid w:val="00226CE3"/>
    <w:rsid w:val="0023003F"/>
    <w:rsid w:val="00235394"/>
    <w:rsid w:val="00235680"/>
    <w:rsid w:val="00235A9B"/>
    <w:rsid w:val="00237173"/>
    <w:rsid w:val="0024001D"/>
    <w:rsid w:val="00240BE3"/>
    <w:rsid w:val="002419D0"/>
    <w:rsid w:val="00241BBA"/>
    <w:rsid w:val="00241D4B"/>
    <w:rsid w:val="00243323"/>
    <w:rsid w:val="00244179"/>
    <w:rsid w:val="00244A2B"/>
    <w:rsid w:val="00244FD8"/>
    <w:rsid w:val="00245B82"/>
    <w:rsid w:val="0024674A"/>
    <w:rsid w:val="00250151"/>
    <w:rsid w:val="0025028C"/>
    <w:rsid w:val="002506F0"/>
    <w:rsid w:val="00252EB7"/>
    <w:rsid w:val="00253CD8"/>
    <w:rsid w:val="002549FC"/>
    <w:rsid w:val="00256945"/>
    <w:rsid w:val="002570A5"/>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77F91"/>
    <w:rsid w:val="002802BB"/>
    <w:rsid w:val="00280F35"/>
    <w:rsid w:val="00281609"/>
    <w:rsid w:val="00282213"/>
    <w:rsid w:val="0028538B"/>
    <w:rsid w:val="002863A3"/>
    <w:rsid w:val="00287850"/>
    <w:rsid w:val="00287BC6"/>
    <w:rsid w:val="00290D7F"/>
    <w:rsid w:val="00290F4F"/>
    <w:rsid w:val="0029193E"/>
    <w:rsid w:val="00292870"/>
    <w:rsid w:val="002928ED"/>
    <w:rsid w:val="0029299D"/>
    <w:rsid w:val="00292E72"/>
    <w:rsid w:val="00294E20"/>
    <w:rsid w:val="00297444"/>
    <w:rsid w:val="00297FB4"/>
    <w:rsid w:val="002A1684"/>
    <w:rsid w:val="002A2935"/>
    <w:rsid w:val="002A2D8B"/>
    <w:rsid w:val="002A3377"/>
    <w:rsid w:val="002A3D08"/>
    <w:rsid w:val="002A4C60"/>
    <w:rsid w:val="002A5DFB"/>
    <w:rsid w:val="002A63E4"/>
    <w:rsid w:val="002A6FE9"/>
    <w:rsid w:val="002B1B3B"/>
    <w:rsid w:val="002B2CD2"/>
    <w:rsid w:val="002B30A5"/>
    <w:rsid w:val="002B3815"/>
    <w:rsid w:val="002B419D"/>
    <w:rsid w:val="002B429C"/>
    <w:rsid w:val="002B594C"/>
    <w:rsid w:val="002B6292"/>
    <w:rsid w:val="002B6CEF"/>
    <w:rsid w:val="002B7BC4"/>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7DE5"/>
    <w:rsid w:val="002F01C0"/>
    <w:rsid w:val="002F030F"/>
    <w:rsid w:val="002F1A50"/>
    <w:rsid w:val="002F1F87"/>
    <w:rsid w:val="002F2B29"/>
    <w:rsid w:val="002F300C"/>
    <w:rsid w:val="002F3BD7"/>
    <w:rsid w:val="002F3D37"/>
    <w:rsid w:val="002F3F42"/>
    <w:rsid w:val="002F4093"/>
    <w:rsid w:val="002F40CC"/>
    <w:rsid w:val="002F428E"/>
    <w:rsid w:val="002F63F6"/>
    <w:rsid w:val="002F6ADE"/>
    <w:rsid w:val="002F7056"/>
    <w:rsid w:val="002F7CA2"/>
    <w:rsid w:val="002F7D50"/>
    <w:rsid w:val="00300D2E"/>
    <w:rsid w:val="00301611"/>
    <w:rsid w:val="00301703"/>
    <w:rsid w:val="00302C96"/>
    <w:rsid w:val="003052DA"/>
    <w:rsid w:val="003068AB"/>
    <w:rsid w:val="003071FF"/>
    <w:rsid w:val="00310865"/>
    <w:rsid w:val="00312C8F"/>
    <w:rsid w:val="00313089"/>
    <w:rsid w:val="003140CB"/>
    <w:rsid w:val="003168BC"/>
    <w:rsid w:val="00317783"/>
    <w:rsid w:val="003210CC"/>
    <w:rsid w:val="0032165D"/>
    <w:rsid w:val="00321F8B"/>
    <w:rsid w:val="003230B0"/>
    <w:rsid w:val="00323842"/>
    <w:rsid w:val="00323F73"/>
    <w:rsid w:val="00325911"/>
    <w:rsid w:val="00325AD5"/>
    <w:rsid w:val="00326B16"/>
    <w:rsid w:val="0033007C"/>
    <w:rsid w:val="003302EA"/>
    <w:rsid w:val="0033088D"/>
    <w:rsid w:val="00330AB0"/>
    <w:rsid w:val="00331B14"/>
    <w:rsid w:val="00331F8D"/>
    <w:rsid w:val="00331F9B"/>
    <w:rsid w:val="00334800"/>
    <w:rsid w:val="003366B3"/>
    <w:rsid w:val="003379C2"/>
    <w:rsid w:val="00337E39"/>
    <w:rsid w:val="00340510"/>
    <w:rsid w:val="003411C2"/>
    <w:rsid w:val="00341A86"/>
    <w:rsid w:val="00342018"/>
    <w:rsid w:val="00342AAB"/>
    <w:rsid w:val="003433D1"/>
    <w:rsid w:val="00343440"/>
    <w:rsid w:val="00347756"/>
    <w:rsid w:val="003508C7"/>
    <w:rsid w:val="00350C71"/>
    <w:rsid w:val="00350E37"/>
    <w:rsid w:val="003522DE"/>
    <w:rsid w:val="00352CAD"/>
    <w:rsid w:val="003540D1"/>
    <w:rsid w:val="00354EBB"/>
    <w:rsid w:val="003559BE"/>
    <w:rsid w:val="00355BF1"/>
    <w:rsid w:val="00356531"/>
    <w:rsid w:val="003569A0"/>
    <w:rsid w:val="003573FE"/>
    <w:rsid w:val="003579DB"/>
    <w:rsid w:val="00357DDA"/>
    <w:rsid w:val="00361E29"/>
    <w:rsid w:val="003628F4"/>
    <w:rsid w:val="00362BD0"/>
    <w:rsid w:val="003635B7"/>
    <w:rsid w:val="0036363F"/>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65BC"/>
    <w:rsid w:val="003969DE"/>
    <w:rsid w:val="00396D99"/>
    <w:rsid w:val="003978CE"/>
    <w:rsid w:val="00397D5C"/>
    <w:rsid w:val="003A09A8"/>
    <w:rsid w:val="003A20DF"/>
    <w:rsid w:val="003A32BD"/>
    <w:rsid w:val="003A46D8"/>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5123"/>
    <w:rsid w:val="003B55E3"/>
    <w:rsid w:val="003B63CA"/>
    <w:rsid w:val="003B63FF"/>
    <w:rsid w:val="003C1BD4"/>
    <w:rsid w:val="003C245B"/>
    <w:rsid w:val="003C2562"/>
    <w:rsid w:val="003C2863"/>
    <w:rsid w:val="003C2DC1"/>
    <w:rsid w:val="003C3166"/>
    <w:rsid w:val="003C4DF7"/>
    <w:rsid w:val="003C5797"/>
    <w:rsid w:val="003C6806"/>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24BB"/>
    <w:rsid w:val="00413D74"/>
    <w:rsid w:val="00413E80"/>
    <w:rsid w:val="0041441E"/>
    <w:rsid w:val="004145EC"/>
    <w:rsid w:val="00415DFC"/>
    <w:rsid w:val="004167EB"/>
    <w:rsid w:val="0041688B"/>
    <w:rsid w:val="00416AF4"/>
    <w:rsid w:val="00417892"/>
    <w:rsid w:val="0042109B"/>
    <w:rsid w:val="00421F3E"/>
    <w:rsid w:val="00422A70"/>
    <w:rsid w:val="00423C66"/>
    <w:rsid w:val="00424ED4"/>
    <w:rsid w:val="00426BAE"/>
    <w:rsid w:val="00427DBF"/>
    <w:rsid w:val="00430F28"/>
    <w:rsid w:val="00436340"/>
    <w:rsid w:val="00436526"/>
    <w:rsid w:val="00442F6C"/>
    <w:rsid w:val="004430FC"/>
    <w:rsid w:val="004439C6"/>
    <w:rsid w:val="00444225"/>
    <w:rsid w:val="00445D09"/>
    <w:rsid w:val="00445D1B"/>
    <w:rsid w:val="004502EA"/>
    <w:rsid w:val="00451EAB"/>
    <w:rsid w:val="00452AF3"/>
    <w:rsid w:val="00452CDD"/>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B6C"/>
    <w:rsid w:val="004652DB"/>
    <w:rsid w:val="004707C7"/>
    <w:rsid w:val="004714C0"/>
    <w:rsid w:val="004714DD"/>
    <w:rsid w:val="00472056"/>
    <w:rsid w:val="00473182"/>
    <w:rsid w:val="004732B7"/>
    <w:rsid w:val="00474A93"/>
    <w:rsid w:val="00475406"/>
    <w:rsid w:val="00475912"/>
    <w:rsid w:val="00476B2F"/>
    <w:rsid w:val="00476EF3"/>
    <w:rsid w:val="00476FC9"/>
    <w:rsid w:val="00481217"/>
    <w:rsid w:val="0048125D"/>
    <w:rsid w:val="00481B8C"/>
    <w:rsid w:val="004825DC"/>
    <w:rsid w:val="00482CB5"/>
    <w:rsid w:val="00482D25"/>
    <w:rsid w:val="0048451B"/>
    <w:rsid w:val="00484D69"/>
    <w:rsid w:val="00485876"/>
    <w:rsid w:val="00486C15"/>
    <w:rsid w:val="00487CBA"/>
    <w:rsid w:val="0049163D"/>
    <w:rsid w:val="00491966"/>
    <w:rsid w:val="0049235C"/>
    <w:rsid w:val="00492FA8"/>
    <w:rsid w:val="00493BCA"/>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466D"/>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805"/>
    <w:rsid w:val="004F59A8"/>
    <w:rsid w:val="004F5A72"/>
    <w:rsid w:val="004F6E91"/>
    <w:rsid w:val="004F74EA"/>
    <w:rsid w:val="0050032F"/>
    <w:rsid w:val="005005DE"/>
    <w:rsid w:val="00501517"/>
    <w:rsid w:val="0050169B"/>
    <w:rsid w:val="00501A8B"/>
    <w:rsid w:val="00502564"/>
    <w:rsid w:val="005027EA"/>
    <w:rsid w:val="00502EF2"/>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20147"/>
    <w:rsid w:val="005203DE"/>
    <w:rsid w:val="005204AB"/>
    <w:rsid w:val="00520FA3"/>
    <w:rsid w:val="0052180F"/>
    <w:rsid w:val="00521994"/>
    <w:rsid w:val="00521E1A"/>
    <w:rsid w:val="00522B2B"/>
    <w:rsid w:val="00523712"/>
    <w:rsid w:val="00523A04"/>
    <w:rsid w:val="00524000"/>
    <w:rsid w:val="0052455F"/>
    <w:rsid w:val="00525243"/>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3749"/>
    <w:rsid w:val="00547A1C"/>
    <w:rsid w:val="00551B47"/>
    <w:rsid w:val="00551E65"/>
    <w:rsid w:val="00552CD6"/>
    <w:rsid w:val="0055300A"/>
    <w:rsid w:val="005534EE"/>
    <w:rsid w:val="00553AE6"/>
    <w:rsid w:val="00553BF8"/>
    <w:rsid w:val="005548B2"/>
    <w:rsid w:val="00554E86"/>
    <w:rsid w:val="00556011"/>
    <w:rsid w:val="00556974"/>
    <w:rsid w:val="00556A55"/>
    <w:rsid w:val="00556CF2"/>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6C60"/>
    <w:rsid w:val="00577349"/>
    <w:rsid w:val="00577842"/>
    <w:rsid w:val="00577947"/>
    <w:rsid w:val="00577A8F"/>
    <w:rsid w:val="00577CC7"/>
    <w:rsid w:val="00580522"/>
    <w:rsid w:val="005806AA"/>
    <w:rsid w:val="00580EF2"/>
    <w:rsid w:val="005834BA"/>
    <w:rsid w:val="00586643"/>
    <w:rsid w:val="0058668B"/>
    <w:rsid w:val="00586BDE"/>
    <w:rsid w:val="00587CAE"/>
    <w:rsid w:val="005910BF"/>
    <w:rsid w:val="0059151A"/>
    <w:rsid w:val="00592273"/>
    <w:rsid w:val="00593026"/>
    <w:rsid w:val="005934C4"/>
    <w:rsid w:val="005937DC"/>
    <w:rsid w:val="00593800"/>
    <w:rsid w:val="0059450C"/>
    <w:rsid w:val="00594623"/>
    <w:rsid w:val="00595B59"/>
    <w:rsid w:val="005963CE"/>
    <w:rsid w:val="0059650A"/>
    <w:rsid w:val="00596715"/>
    <w:rsid w:val="005A023B"/>
    <w:rsid w:val="005A17B1"/>
    <w:rsid w:val="005A2AED"/>
    <w:rsid w:val="005A40A6"/>
    <w:rsid w:val="005A535B"/>
    <w:rsid w:val="005A551D"/>
    <w:rsid w:val="005A6683"/>
    <w:rsid w:val="005B193D"/>
    <w:rsid w:val="005B1F15"/>
    <w:rsid w:val="005B3F53"/>
    <w:rsid w:val="005B4416"/>
    <w:rsid w:val="005B4556"/>
    <w:rsid w:val="005B4EE5"/>
    <w:rsid w:val="005B5294"/>
    <w:rsid w:val="005B5C1C"/>
    <w:rsid w:val="005B6EAB"/>
    <w:rsid w:val="005B7BAE"/>
    <w:rsid w:val="005C019D"/>
    <w:rsid w:val="005C335A"/>
    <w:rsid w:val="005C453E"/>
    <w:rsid w:val="005C4CA3"/>
    <w:rsid w:val="005C4E15"/>
    <w:rsid w:val="005C4F05"/>
    <w:rsid w:val="005C6F3D"/>
    <w:rsid w:val="005C6F72"/>
    <w:rsid w:val="005C7375"/>
    <w:rsid w:val="005C74BE"/>
    <w:rsid w:val="005C792B"/>
    <w:rsid w:val="005C7CB5"/>
    <w:rsid w:val="005C7EF7"/>
    <w:rsid w:val="005D2673"/>
    <w:rsid w:val="005D303F"/>
    <w:rsid w:val="005D3059"/>
    <w:rsid w:val="005D3928"/>
    <w:rsid w:val="005D47F0"/>
    <w:rsid w:val="005D4BB3"/>
    <w:rsid w:val="005D4C01"/>
    <w:rsid w:val="005D5EEE"/>
    <w:rsid w:val="005D5FAF"/>
    <w:rsid w:val="005E0178"/>
    <w:rsid w:val="005E0DCD"/>
    <w:rsid w:val="005E4724"/>
    <w:rsid w:val="005E4C78"/>
    <w:rsid w:val="005E5985"/>
    <w:rsid w:val="005E5BB5"/>
    <w:rsid w:val="005E62A9"/>
    <w:rsid w:val="005E7768"/>
    <w:rsid w:val="005E7AFB"/>
    <w:rsid w:val="005E7CB6"/>
    <w:rsid w:val="005E7E39"/>
    <w:rsid w:val="005F0E0E"/>
    <w:rsid w:val="005F1AA7"/>
    <w:rsid w:val="005F2116"/>
    <w:rsid w:val="005F3B5C"/>
    <w:rsid w:val="005F48A7"/>
    <w:rsid w:val="005F55A3"/>
    <w:rsid w:val="005F55F8"/>
    <w:rsid w:val="005F57B4"/>
    <w:rsid w:val="005F5F18"/>
    <w:rsid w:val="005F6707"/>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4D"/>
    <w:rsid w:val="00644ADB"/>
    <w:rsid w:val="00644DBB"/>
    <w:rsid w:val="00645845"/>
    <w:rsid w:val="00646B33"/>
    <w:rsid w:val="00646C17"/>
    <w:rsid w:val="00647085"/>
    <w:rsid w:val="00647F5D"/>
    <w:rsid w:val="006511F6"/>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14F"/>
    <w:rsid w:val="00684722"/>
    <w:rsid w:val="0068496A"/>
    <w:rsid w:val="00684B13"/>
    <w:rsid w:val="00685D1C"/>
    <w:rsid w:val="0068602C"/>
    <w:rsid w:val="0068666D"/>
    <w:rsid w:val="0068788E"/>
    <w:rsid w:val="006901BF"/>
    <w:rsid w:val="00690EB8"/>
    <w:rsid w:val="00692002"/>
    <w:rsid w:val="00692087"/>
    <w:rsid w:val="00693153"/>
    <w:rsid w:val="00693FFE"/>
    <w:rsid w:val="00695826"/>
    <w:rsid w:val="00696111"/>
    <w:rsid w:val="006A2A3E"/>
    <w:rsid w:val="006A5912"/>
    <w:rsid w:val="006A5938"/>
    <w:rsid w:val="006A777D"/>
    <w:rsid w:val="006B06BA"/>
    <w:rsid w:val="006B09A6"/>
    <w:rsid w:val="006B1865"/>
    <w:rsid w:val="006B2F94"/>
    <w:rsid w:val="006B3667"/>
    <w:rsid w:val="006B4703"/>
    <w:rsid w:val="006B55CE"/>
    <w:rsid w:val="006B562D"/>
    <w:rsid w:val="006B5990"/>
    <w:rsid w:val="006B721C"/>
    <w:rsid w:val="006B737D"/>
    <w:rsid w:val="006C08AD"/>
    <w:rsid w:val="006C1A9C"/>
    <w:rsid w:val="006C3D51"/>
    <w:rsid w:val="006C3E68"/>
    <w:rsid w:val="006C5488"/>
    <w:rsid w:val="006C5991"/>
    <w:rsid w:val="006C617C"/>
    <w:rsid w:val="006C6BDE"/>
    <w:rsid w:val="006C7CF2"/>
    <w:rsid w:val="006D045A"/>
    <w:rsid w:val="006D0BB6"/>
    <w:rsid w:val="006D10DE"/>
    <w:rsid w:val="006D112A"/>
    <w:rsid w:val="006D1231"/>
    <w:rsid w:val="006D24CA"/>
    <w:rsid w:val="006D2C0C"/>
    <w:rsid w:val="006D39DE"/>
    <w:rsid w:val="006D653C"/>
    <w:rsid w:val="006D69C6"/>
    <w:rsid w:val="006D6D17"/>
    <w:rsid w:val="006E00D8"/>
    <w:rsid w:val="006E0979"/>
    <w:rsid w:val="006E30A3"/>
    <w:rsid w:val="006E3251"/>
    <w:rsid w:val="006E4526"/>
    <w:rsid w:val="006E50C9"/>
    <w:rsid w:val="006E529E"/>
    <w:rsid w:val="006E6BF4"/>
    <w:rsid w:val="006E7B14"/>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10FE8"/>
    <w:rsid w:val="00711097"/>
    <w:rsid w:val="0071157A"/>
    <w:rsid w:val="00712555"/>
    <w:rsid w:val="00713B22"/>
    <w:rsid w:val="00713E16"/>
    <w:rsid w:val="00720176"/>
    <w:rsid w:val="007215FE"/>
    <w:rsid w:val="00722229"/>
    <w:rsid w:val="00722727"/>
    <w:rsid w:val="00723177"/>
    <w:rsid w:val="0072325C"/>
    <w:rsid w:val="0072338B"/>
    <w:rsid w:val="00724A70"/>
    <w:rsid w:val="00725F80"/>
    <w:rsid w:val="007279AC"/>
    <w:rsid w:val="00727C1E"/>
    <w:rsid w:val="007305DA"/>
    <w:rsid w:val="007314A7"/>
    <w:rsid w:val="007329B0"/>
    <w:rsid w:val="0073302B"/>
    <w:rsid w:val="007338C3"/>
    <w:rsid w:val="007339B0"/>
    <w:rsid w:val="0073431D"/>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69A0"/>
    <w:rsid w:val="007470C0"/>
    <w:rsid w:val="007501BC"/>
    <w:rsid w:val="00750F62"/>
    <w:rsid w:val="00751D28"/>
    <w:rsid w:val="00753075"/>
    <w:rsid w:val="007531CF"/>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2636"/>
    <w:rsid w:val="0077272F"/>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28BF"/>
    <w:rsid w:val="00783428"/>
    <w:rsid w:val="00784117"/>
    <w:rsid w:val="00785C70"/>
    <w:rsid w:val="0078602A"/>
    <w:rsid w:val="007860F9"/>
    <w:rsid w:val="00786E66"/>
    <w:rsid w:val="00787C24"/>
    <w:rsid w:val="00791181"/>
    <w:rsid w:val="00791352"/>
    <w:rsid w:val="00791693"/>
    <w:rsid w:val="00792949"/>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5F86"/>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E6"/>
    <w:rsid w:val="007D182B"/>
    <w:rsid w:val="007D1EE8"/>
    <w:rsid w:val="007D233F"/>
    <w:rsid w:val="007D3DBB"/>
    <w:rsid w:val="007D5710"/>
    <w:rsid w:val="007D5900"/>
    <w:rsid w:val="007D5A92"/>
    <w:rsid w:val="007D5AFA"/>
    <w:rsid w:val="007D7B79"/>
    <w:rsid w:val="007E0CEA"/>
    <w:rsid w:val="007E106C"/>
    <w:rsid w:val="007E2D40"/>
    <w:rsid w:val="007E3046"/>
    <w:rsid w:val="007E4916"/>
    <w:rsid w:val="007E56B8"/>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D7A"/>
    <w:rsid w:val="008561E2"/>
    <w:rsid w:val="00856F93"/>
    <w:rsid w:val="00856FB0"/>
    <w:rsid w:val="00857171"/>
    <w:rsid w:val="0085736A"/>
    <w:rsid w:val="00857B52"/>
    <w:rsid w:val="00860456"/>
    <w:rsid w:val="00860512"/>
    <w:rsid w:val="00860A90"/>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73E3"/>
    <w:rsid w:val="0087757C"/>
    <w:rsid w:val="0088074C"/>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4A17"/>
    <w:rsid w:val="008A58DB"/>
    <w:rsid w:val="008A5D62"/>
    <w:rsid w:val="008A5E57"/>
    <w:rsid w:val="008A618D"/>
    <w:rsid w:val="008A69F1"/>
    <w:rsid w:val="008B0F4D"/>
    <w:rsid w:val="008B2114"/>
    <w:rsid w:val="008B3666"/>
    <w:rsid w:val="008B382D"/>
    <w:rsid w:val="008B43B5"/>
    <w:rsid w:val="008B49B0"/>
    <w:rsid w:val="008B5BBC"/>
    <w:rsid w:val="008C0413"/>
    <w:rsid w:val="008C163F"/>
    <w:rsid w:val="008C166B"/>
    <w:rsid w:val="008C1BED"/>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06E"/>
    <w:rsid w:val="009064EB"/>
    <w:rsid w:val="0090730E"/>
    <w:rsid w:val="00910108"/>
    <w:rsid w:val="00910523"/>
    <w:rsid w:val="009110D7"/>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32C9"/>
    <w:rsid w:val="00924197"/>
    <w:rsid w:val="009241CD"/>
    <w:rsid w:val="00924690"/>
    <w:rsid w:val="00924E56"/>
    <w:rsid w:val="00925BE8"/>
    <w:rsid w:val="0092780E"/>
    <w:rsid w:val="009304BE"/>
    <w:rsid w:val="00930751"/>
    <w:rsid w:val="0093302B"/>
    <w:rsid w:val="00934F9C"/>
    <w:rsid w:val="0093550D"/>
    <w:rsid w:val="00935CAA"/>
    <w:rsid w:val="00936088"/>
    <w:rsid w:val="009361ED"/>
    <w:rsid w:val="009363BF"/>
    <w:rsid w:val="009367DB"/>
    <w:rsid w:val="00936FC9"/>
    <w:rsid w:val="0093767B"/>
    <w:rsid w:val="00937794"/>
    <w:rsid w:val="00940B4B"/>
    <w:rsid w:val="00944CC4"/>
    <w:rsid w:val="00945A15"/>
    <w:rsid w:val="009466CC"/>
    <w:rsid w:val="0094697D"/>
    <w:rsid w:val="00947318"/>
    <w:rsid w:val="00947599"/>
    <w:rsid w:val="00950F0C"/>
    <w:rsid w:val="0095102F"/>
    <w:rsid w:val="009516BD"/>
    <w:rsid w:val="00952627"/>
    <w:rsid w:val="00952AEC"/>
    <w:rsid w:val="00952D67"/>
    <w:rsid w:val="0095462C"/>
    <w:rsid w:val="009546B0"/>
    <w:rsid w:val="00954CF8"/>
    <w:rsid w:val="00954DF6"/>
    <w:rsid w:val="00955C2B"/>
    <w:rsid w:val="00956047"/>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2F7F"/>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1620"/>
    <w:rsid w:val="009A169D"/>
    <w:rsid w:val="009A2620"/>
    <w:rsid w:val="009A2DBD"/>
    <w:rsid w:val="009A4147"/>
    <w:rsid w:val="009A4FBA"/>
    <w:rsid w:val="009A5E57"/>
    <w:rsid w:val="009A665C"/>
    <w:rsid w:val="009A7175"/>
    <w:rsid w:val="009A74D5"/>
    <w:rsid w:val="009A772C"/>
    <w:rsid w:val="009B022D"/>
    <w:rsid w:val="009B034E"/>
    <w:rsid w:val="009B03DE"/>
    <w:rsid w:val="009B144A"/>
    <w:rsid w:val="009B26E4"/>
    <w:rsid w:val="009B3505"/>
    <w:rsid w:val="009B3986"/>
    <w:rsid w:val="009B43BB"/>
    <w:rsid w:val="009B5F8E"/>
    <w:rsid w:val="009B710B"/>
    <w:rsid w:val="009C00F9"/>
    <w:rsid w:val="009C0495"/>
    <w:rsid w:val="009C0727"/>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E8A"/>
    <w:rsid w:val="009E3EA3"/>
    <w:rsid w:val="009E449B"/>
    <w:rsid w:val="009E4AD4"/>
    <w:rsid w:val="009E4C98"/>
    <w:rsid w:val="009E5A41"/>
    <w:rsid w:val="009E651C"/>
    <w:rsid w:val="009E7DBD"/>
    <w:rsid w:val="009F02A9"/>
    <w:rsid w:val="009F152E"/>
    <w:rsid w:val="009F1C56"/>
    <w:rsid w:val="009F2A75"/>
    <w:rsid w:val="009F3390"/>
    <w:rsid w:val="009F3D03"/>
    <w:rsid w:val="009F41D4"/>
    <w:rsid w:val="009F4900"/>
    <w:rsid w:val="009F4E87"/>
    <w:rsid w:val="009F71C4"/>
    <w:rsid w:val="009F7828"/>
    <w:rsid w:val="00A0050C"/>
    <w:rsid w:val="00A0110C"/>
    <w:rsid w:val="00A02222"/>
    <w:rsid w:val="00A03435"/>
    <w:rsid w:val="00A10122"/>
    <w:rsid w:val="00A1185D"/>
    <w:rsid w:val="00A11A08"/>
    <w:rsid w:val="00A1243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4B1"/>
    <w:rsid w:val="00A40AC7"/>
    <w:rsid w:val="00A40B03"/>
    <w:rsid w:val="00A4100C"/>
    <w:rsid w:val="00A41F00"/>
    <w:rsid w:val="00A41FD3"/>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616DE"/>
    <w:rsid w:val="00A61F5D"/>
    <w:rsid w:val="00A64E33"/>
    <w:rsid w:val="00A64E87"/>
    <w:rsid w:val="00A6590A"/>
    <w:rsid w:val="00A65B85"/>
    <w:rsid w:val="00A6636A"/>
    <w:rsid w:val="00A66CB6"/>
    <w:rsid w:val="00A67FF4"/>
    <w:rsid w:val="00A7005C"/>
    <w:rsid w:val="00A7008F"/>
    <w:rsid w:val="00A701AF"/>
    <w:rsid w:val="00A701CF"/>
    <w:rsid w:val="00A70460"/>
    <w:rsid w:val="00A731CC"/>
    <w:rsid w:val="00A74046"/>
    <w:rsid w:val="00A74C22"/>
    <w:rsid w:val="00A756C4"/>
    <w:rsid w:val="00A80E5A"/>
    <w:rsid w:val="00A8102B"/>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4F2D"/>
    <w:rsid w:val="00AA596D"/>
    <w:rsid w:val="00AA63BB"/>
    <w:rsid w:val="00AA6E73"/>
    <w:rsid w:val="00AA72A3"/>
    <w:rsid w:val="00AA7450"/>
    <w:rsid w:val="00AA7A65"/>
    <w:rsid w:val="00AA7CDA"/>
    <w:rsid w:val="00AB1739"/>
    <w:rsid w:val="00AB1F6F"/>
    <w:rsid w:val="00AB297C"/>
    <w:rsid w:val="00AB34A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3759"/>
    <w:rsid w:val="00AD4628"/>
    <w:rsid w:val="00AD4712"/>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15BD"/>
    <w:rsid w:val="00AF2EAD"/>
    <w:rsid w:val="00AF2EBF"/>
    <w:rsid w:val="00AF3378"/>
    <w:rsid w:val="00AF3EEF"/>
    <w:rsid w:val="00AF5046"/>
    <w:rsid w:val="00AF574E"/>
    <w:rsid w:val="00AF5E4A"/>
    <w:rsid w:val="00AF6CA0"/>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F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137"/>
    <w:rsid w:val="00B40663"/>
    <w:rsid w:val="00B41567"/>
    <w:rsid w:val="00B41AF8"/>
    <w:rsid w:val="00B42141"/>
    <w:rsid w:val="00B42727"/>
    <w:rsid w:val="00B42F15"/>
    <w:rsid w:val="00B4548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408"/>
    <w:rsid w:val="00B8446C"/>
    <w:rsid w:val="00B85AAD"/>
    <w:rsid w:val="00B85E3E"/>
    <w:rsid w:val="00B85EF6"/>
    <w:rsid w:val="00B87903"/>
    <w:rsid w:val="00B87B6C"/>
    <w:rsid w:val="00B910FF"/>
    <w:rsid w:val="00B91168"/>
    <w:rsid w:val="00B91AEC"/>
    <w:rsid w:val="00B935D3"/>
    <w:rsid w:val="00B94704"/>
    <w:rsid w:val="00B94F8C"/>
    <w:rsid w:val="00B95577"/>
    <w:rsid w:val="00B96889"/>
    <w:rsid w:val="00B96897"/>
    <w:rsid w:val="00B974B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1B90"/>
    <w:rsid w:val="00BC29DA"/>
    <w:rsid w:val="00BC2AC3"/>
    <w:rsid w:val="00BC47B9"/>
    <w:rsid w:val="00BC6CA4"/>
    <w:rsid w:val="00BC7C82"/>
    <w:rsid w:val="00BD1314"/>
    <w:rsid w:val="00BD2965"/>
    <w:rsid w:val="00BD2C9B"/>
    <w:rsid w:val="00BD2DC3"/>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C00619"/>
    <w:rsid w:val="00C02377"/>
    <w:rsid w:val="00C02515"/>
    <w:rsid w:val="00C02E33"/>
    <w:rsid w:val="00C038BD"/>
    <w:rsid w:val="00C05ED7"/>
    <w:rsid w:val="00C06FC1"/>
    <w:rsid w:val="00C10E09"/>
    <w:rsid w:val="00C116E7"/>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1018"/>
    <w:rsid w:val="00C4144C"/>
    <w:rsid w:val="00C416E5"/>
    <w:rsid w:val="00C41A8F"/>
    <w:rsid w:val="00C434AB"/>
    <w:rsid w:val="00C43AF0"/>
    <w:rsid w:val="00C4408D"/>
    <w:rsid w:val="00C458C4"/>
    <w:rsid w:val="00C47609"/>
    <w:rsid w:val="00C47FB1"/>
    <w:rsid w:val="00C50DB6"/>
    <w:rsid w:val="00C51F3E"/>
    <w:rsid w:val="00C52430"/>
    <w:rsid w:val="00C528EB"/>
    <w:rsid w:val="00C52BDA"/>
    <w:rsid w:val="00C533C3"/>
    <w:rsid w:val="00C54A25"/>
    <w:rsid w:val="00C559F4"/>
    <w:rsid w:val="00C55A94"/>
    <w:rsid w:val="00C61738"/>
    <w:rsid w:val="00C633AB"/>
    <w:rsid w:val="00C66897"/>
    <w:rsid w:val="00C67DDB"/>
    <w:rsid w:val="00C70BBA"/>
    <w:rsid w:val="00C7254C"/>
    <w:rsid w:val="00C72575"/>
    <w:rsid w:val="00C73AFE"/>
    <w:rsid w:val="00C73D9F"/>
    <w:rsid w:val="00C755DF"/>
    <w:rsid w:val="00C75BD8"/>
    <w:rsid w:val="00C773D8"/>
    <w:rsid w:val="00C80D72"/>
    <w:rsid w:val="00C81936"/>
    <w:rsid w:val="00C81DF2"/>
    <w:rsid w:val="00C81E2C"/>
    <w:rsid w:val="00C81F3B"/>
    <w:rsid w:val="00C83C97"/>
    <w:rsid w:val="00C8492D"/>
    <w:rsid w:val="00C85657"/>
    <w:rsid w:val="00C85ECB"/>
    <w:rsid w:val="00C861A6"/>
    <w:rsid w:val="00C8645B"/>
    <w:rsid w:val="00C87940"/>
    <w:rsid w:val="00C87B19"/>
    <w:rsid w:val="00C9253E"/>
    <w:rsid w:val="00C92E43"/>
    <w:rsid w:val="00C942F0"/>
    <w:rsid w:val="00C960F4"/>
    <w:rsid w:val="00C96BA3"/>
    <w:rsid w:val="00C973E3"/>
    <w:rsid w:val="00CA1CD7"/>
    <w:rsid w:val="00CA33CA"/>
    <w:rsid w:val="00CA4F52"/>
    <w:rsid w:val="00CA5E21"/>
    <w:rsid w:val="00CA6F40"/>
    <w:rsid w:val="00CA7457"/>
    <w:rsid w:val="00CB044C"/>
    <w:rsid w:val="00CB0504"/>
    <w:rsid w:val="00CB1616"/>
    <w:rsid w:val="00CB1957"/>
    <w:rsid w:val="00CB2C48"/>
    <w:rsid w:val="00CB4372"/>
    <w:rsid w:val="00CB4C18"/>
    <w:rsid w:val="00CB5A7C"/>
    <w:rsid w:val="00CB61FB"/>
    <w:rsid w:val="00CB655D"/>
    <w:rsid w:val="00CC05FC"/>
    <w:rsid w:val="00CC2570"/>
    <w:rsid w:val="00CC34AB"/>
    <w:rsid w:val="00CC36C3"/>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7890"/>
    <w:rsid w:val="00CE7955"/>
    <w:rsid w:val="00CE7B9B"/>
    <w:rsid w:val="00CF08D2"/>
    <w:rsid w:val="00CF1B3B"/>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4269"/>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C26"/>
    <w:rsid w:val="00D84EFC"/>
    <w:rsid w:val="00D85C16"/>
    <w:rsid w:val="00D869A4"/>
    <w:rsid w:val="00D86B9F"/>
    <w:rsid w:val="00D86FDF"/>
    <w:rsid w:val="00D86FF5"/>
    <w:rsid w:val="00D87FEA"/>
    <w:rsid w:val="00D900C1"/>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E64"/>
    <w:rsid w:val="00DA6B4A"/>
    <w:rsid w:val="00DA7D98"/>
    <w:rsid w:val="00DB05DC"/>
    <w:rsid w:val="00DB0F0F"/>
    <w:rsid w:val="00DB1FAE"/>
    <w:rsid w:val="00DB24A2"/>
    <w:rsid w:val="00DB2619"/>
    <w:rsid w:val="00DB4489"/>
    <w:rsid w:val="00DB44E1"/>
    <w:rsid w:val="00DB511D"/>
    <w:rsid w:val="00DB6522"/>
    <w:rsid w:val="00DB662D"/>
    <w:rsid w:val="00DC02EB"/>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45FC"/>
    <w:rsid w:val="00DD5037"/>
    <w:rsid w:val="00DD57B4"/>
    <w:rsid w:val="00DD5D61"/>
    <w:rsid w:val="00DD5DC5"/>
    <w:rsid w:val="00DD6054"/>
    <w:rsid w:val="00DD69DC"/>
    <w:rsid w:val="00DD6C37"/>
    <w:rsid w:val="00DD78A4"/>
    <w:rsid w:val="00DE0D31"/>
    <w:rsid w:val="00DE0D9A"/>
    <w:rsid w:val="00DE178B"/>
    <w:rsid w:val="00DE1BA9"/>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528F"/>
    <w:rsid w:val="00E16925"/>
    <w:rsid w:val="00E16FF5"/>
    <w:rsid w:val="00E2068C"/>
    <w:rsid w:val="00E21821"/>
    <w:rsid w:val="00E21991"/>
    <w:rsid w:val="00E21B78"/>
    <w:rsid w:val="00E22389"/>
    <w:rsid w:val="00E22AB6"/>
    <w:rsid w:val="00E22FB8"/>
    <w:rsid w:val="00E230D0"/>
    <w:rsid w:val="00E231EB"/>
    <w:rsid w:val="00E26271"/>
    <w:rsid w:val="00E30734"/>
    <w:rsid w:val="00E32650"/>
    <w:rsid w:val="00E32ECF"/>
    <w:rsid w:val="00E34D20"/>
    <w:rsid w:val="00E35051"/>
    <w:rsid w:val="00E35097"/>
    <w:rsid w:val="00E3797B"/>
    <w:rsid w:val="00E37BDE"/>
    <w:rsid w:val="00E41B2F"/>
    <w:rsid w:val="00E43B87"/>
    <w:rsid w:val="00E44242"/>
    <w:rsid w:val="00E44E5C"/>
    <w:rsid w:val="00E45F4B"/>
    <w:rsid w:val="00E462A1"/>
    <w:rsid w:val="00E4690B"/>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B74"/>
    <w:rsid w:val="00E61A44"/>
    <w:rsid w:val="00E638F7"/>
    <w:rsid w:val="00E667B5"/>
    <w:rsid w:val="00E717A5"/>
    <w:rsid w:val="00E72BBE"/>
    <w:rsid w:val="00E72EC2"/>
    <w:rsid w:val="00E7357D"/>
    <w:rsid w:val="00E74CB9"/>
    <w:rsid w:val="00E74D03"/>
    <w:rsid w:val="00E74D1D"/>
    <w:rsid w:val="00E75102"/>
    <w:rsid w:val="00E75791"/>
    <w:rsid w:val="00E75DE6"/>
    <w:rsid w:val="00E8030D"/>
    <w:rsid w:val="00E80DDC"/>
    <w:rsid w:val="00E822BA"/>
    <w:rsid w:val="00E83437"/>
    <w:rsid w:val="00E83583"/>
    <w:rsid w:val="00E83CE7"/>
    <w:rsid w:val="00E8629F"/>
    <w:rsid w:val="00E870B6"/>
    <w:rsid w:val="00E872B3"/>
    <w:rsid w:val="00E87634"/>
    <w:rsid w:val="00E8766D"/>
    <w:rsid w:val="00E90CD5"/>
    <w:rsid w:val="00E920D8"/>
    <w:rsid w:val="00E92846"/>
    <w:rsid w:val="00E93697"/>
    <w:rsid w:val="00E94B4C"/>
    <w:rsid w:val="00E95081"/>
    <w:rsid w:val="00EA0F19"/>
    <w:rsid w:val="00EA134E"/>
    <w:rsid w:val="00EA1AD5"/>
    <w:rsid w:val="00EA1E1D"/>
    <w:rsid w:val="00EA1E26"/>
    <w:rsid w:val="00EA2004"/>
    <w:rsid w:val="00EA271B"/>
    <w:rsid w:val="00EA31C1"/>
    <w:rsid w:val="00EA383B"/>
    <w:rsid w:val="00EA3C24"/>
    <w:rsid w:val="00EA4465"/>
    <w:rsid w:val="00EA497A"/>
    <w:rsid w:val="00EA5388"/>
    <w:rsid w:val="00EA5997"/>
    <w:rsid w:val="00EA5E4B"/>
    <w:rsid w:val="00EB013C"/>
    <w:rsid w:val="00EB04FF"/>
    <w:rsid w:val="00EB0BD0"/>
    <w:rsid w:val="00EB0E34"/>
    <w:rsid w:val="00EB1F08"/>
    <w:rsid w:val="00EB330A"/>
    <w:rsid w:val="00EB5B01"/>
    <w:rsid w:val="00EB5B2F"/>
    <w:rsid w:val="00EB610B"/>
    <w:rsid w:val="00EB66E3"/>
    <w:rsid w:val="00EB7B96"/>
    <w:rsid w:val="00EC01DE"/>
    <w:rsid w:val="00EC0BCA"/>
    <w:rsid w:val="00EC142E"/>
    <w:rsid w:val="00EC14A9"/>
    <w:rsid w:val="00EC2456"/>
    <w:rsid w:val="00EC29BD"/>
    <w:rsid w:val="00EC2ADA"/>
    <w:rsid w:val="00EC4ABD"/>
    <w:rsid w:val="00EC565F"/>
    <w:rsid w:val="00EC6CF4"/>
    <w:rsid w:val="00EC7418"/>
    <w:rsid w:val="00ED066D"/>
    <w:rsid w:val="00ED1FFA"/>
    <w:rsid w:val="00ED23DF"/>
    <w:rsid w:val="00ED250E"/>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1BB"/>
    <w:rsid w:val="00EF575B"/>
    <w:rsid w:val="00EF59C1"/>
    <w:rsid w:val="00EF5DA7"/>
    <w:rsid w:val="00EF69DC"/>
    <w:rsid w:val="00F001FA"/>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5FB"/>
    <w:rsid w:val="00F43645"/>
    <w:rsid w:val="00F44122"/>
    <w:rsid w:val="00F45267"/>
    <w:rsid w:val="00F455FA"/>
    <w:rsid w:val="00F45CA6"/>
    <w:rsid w:val="00F45F14"/>
    <w:rsid w:val="00F46402"/>
    <w:rsid w:val="00F47598"/>
    <w:rsid w:val="00F50005"/>
    <w:rsid w:val="00F50322"/>
    <w:rsid w:val="00F50634"/>
    <w:rsid w:val="00F50643"/>
    <w:rsid w:val="00F5165E"/>
    <w:rsid w:val="00F53BEB"/>
    <w:rsid w:val="00F54DB7"/>
    <w:rsid w:val="00F55CF6"/>
    <w:rsid w:val="00F5629A"/>
    <w:rsid w:val="00F57369"/>
    <w:rsid w:val="00F57391"/>
    <w:rsid w:val="00F57E40"/>
    <w:rsid w:val="00F60EF8"/>
    <w:rsid w:val="00F61215"/>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A7ECA"/>
    <w:rsid w:val="00FB0BD9"/>
    <w:rsid w:val="00FB122F"/>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31D"/>
    <w:rsid w:val="00FD45BD"/>
    <w:rsid w:val="00FD4DF8"/>
    <w:rsid w:val="00FD5595"/>
    <w:rsid w:val="00FD5917"/>
    <w:rsid w:val="00FD63E5"/>
    <w:rsid w:val="00FD7460"/>
    <w:rsid w:val="00FD769A"/>
    <w:rsid w:val="00FE0E3F"/>
    <w:rsid w:val="00FE24E9"/>
    <w:rsid w:val="00FE30D7"/>
    <w:rsid w:val="00FE3C4C"/>
    <w:rsid w:val="00FE6C93"/>
    <w:rsid w:val="00FE709C"/>
    <w:rsid w:val="00FE76DD"/>
    <w:rsid w:val="00FE7ADC"/>
    <w:rsid w:val="00FF0C15"/>
    <w:rsid w:val="00FF1114"/>
    <w:rsid w:val="00FF1241"/>
    <w:rsid w:val="00FF1822"/>
    <w:rsid w:val="00FF2020"/>
    <w:rsid w:val="00FF3649"/>
    <w:rsid w:val="00FF380C"/>
    <w:rsid w:val="00FF4498"/>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11"/>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60569898">
      <w:bodyDiv w:val="1"/>
      <w:marLeft w:val="0"/>
      <w:marRight w:val="0"/>
      <w:marTop w:val="0"/>
      <w:marBottom w:val="0"/>
      <w:divBdr>
        <w:top w:val="none" w:sz="0" w:space="0" w:color="auto"/>
        <w:left w:val="none" w:sz="0" w:space="0" w:color="auto"/>
        <w:bottom w:val="none" w:sz="0" w:space="0" w:color="auto"/>
        <w:right w:val="none" w:sz="0" w:space="0" w:color="auto"/>
      </w:divBdr>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68442788">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0.emf"/><Relationship Id="rId26" Type="http://schemas.openxmlformats.org/officeDocument/2006/relationships/image" Target="media/image8.png"/><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0.png"/><Relationship Id="rId34" Type="http://schemas.openxmlformats.org/officeDocument/2006/relationships/image" Target="media/image1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image" Target="media/image110.wmf"/><Relationship Id="rId38" Type="http://schemas.openxmlformats.org/officeDocument/2006/relationships/hyperlink" Target="https://www.gps.gov/systems/gps/performance/accuracy/"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4.png"/><Relationship Id="rId29" Type="http://schemas.openxmlformats.org/officeDocument/2006/relationships/image" Target="media/image90.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hyperlink" Target="file:///C:/Users/mtk06374/Downloads/sensors-16-00910.pdf" TargetMode="Externa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png"/><Relationship Id="rId36" Type="http://schemas.openxmlformats.org/officeDocument/2006/relationships/hyperlink" Target="https://labs.mediatek.com/en/chipset/MT3333" TargetMode="Externa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100.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2.wmf"/><Relationship Id="rId22" Type="http://schemas.openxmlformats.org/officeDocument/2006/relationships/image" Target="media/image5.emf"/><Relationship Id="rId27" Type="http://schemas.openxmlformats.org/officeDocument/2006/relationships/image" Target="media/image80.png"/><Relationship Id="rId30" Type="http://schemas.openxmlformats.org/officeDocument/2006/relationships/image" Target="media/image10.wmf"/><Relationship Id="rId35" Type="http://schemas.openxmlformats.org/officeDocument/2006/relationships/image" Target="media/image1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07D688AF-6E7E-49A6-8A11-94970C8A5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14</Pages>
  <Words>5206</Words>
  <Characters>29675</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34812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Gilles Charbit</cp:lastModifiedBy>
  <cp:revision>33</cp:revision>
  <cp:lastPrinted>2017-11-03T15:53:00Z</cp:lastPrinted>
  <dcterms:created xsi:type="dcterms:W3CDTF">2020-10-08T12:12:00Z</dcterms:created>
  <dcterms:modified xsi:type="dcterms:W3CDTF">2020-10-23T19:47:00Z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